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134" w:type="dxa"/>
        <w:tblLayout w:type="fixed"/>
        <w:tblLook w:val="0000" w:firstRow="0" w:lastRow="0" w:firstColumn="0" w:lastColumn="0" w:noHBand="0" w:noVBand="0"/>
      </w:tblPr>
      <w:tblGrid>
        <w:gridCol w:w="14161"/>
      </w:tblGrid>
      <w:tr w:rsidR="00AD6F91" w:rsidTr="00F54B3D">
        <w:trPr>
          <w:trHeight w:val="8586"/>
        </w:trPr>
        <w:tc>
          <w:tcPr>
            <w:tcW w:w="14161" w:type="dxa"/>
            <w:tcBorders>
              <w:top w:val="nil"/>
              <w:left w:val="nil"/>
              <w:bottom w:val="nil"/>
              <w:right w:val="nil"/>
            </w:tcBorders>
            <w:vAlign w:val="bottom"/>
          </w:tcPr>
          <w:p w:rsidR="00AD6F91" w:rsidRDefault="00AD6F91" w:rsidP="00F54B3D">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       附件1</w:t>
            </w:r>
          </w:p>
          <w:tbl>
            <w:tblPr>
              <w:tblW w:w="0" w:type="auto"/>
              <w:tblInd w:w="1140" w:type="dxa"/>
              <w:tblLayout w:type="fixed"/>
              <w:tblLook w:val="0000" w:firstRow="0" w:lastRow="0" w:firstColumn="0" w:lastColumn="0" w:noHBand="0" w:noVBand="0"/>
            </w:tblPr>
            <w:tblGrid>
              <w:gridCol w:w="531"/>
              <w:gridCol w:w="1170"/>
              <w:gridCol w:w="709"/>
              <w:gridCol w:w="142"/>
              <w:gridCol w:w="567"/>
              <w:gridCol w:w="215"/>
              <w:gridCol w:w="820"/>
              <w:gridCol w:w="846"/>
              <w:gridCol w:w="152"/>
              <w:gridCol w:w="556"/>
              <w:gridCol w:w="144"/>
              <w:gridCol w:w="1416"/>
              <w:gridCol w:w="4677"/>
              <w:gridCol w:w="860"/>
            </w:tblGrid>
            <w:tr w:rsidR="00AD6F91" w:rsidTr="00F54B3D">
              <w:trPr>
                <w:trHeight w:val="840"/>
              </w:trPr>
              <w:tc>
                <w:tcPr>
                  <w:tcW w:w="12805" w:type="dxa"/>
                  <w:gridSpan w:val="14"/>
                  <w:tcBorders>
                    <w:top w:val="nil"/>
                    <w:left w:val="nil"/>
                    <w:bottom w:val="single" w:sz="4" w:space="0" w:color="auto"/>
                    <w:right w:val="nil"/>
                  </w:tcBorders>
                  <w:vAlign w:val="center"/>
                </w:tcPr>
                <w:p w:rsidR="00AD6F91" w:rsidRDefault="00AD6F91" w:rsidP="00F54B3D">
                  <w:pPr>
                    <w:widowControl/>
                    <w:jc w:val="center"/>
                    <w:rPr>
                      <w:rFonts w:ascii="方正小标宋_GBK" w:eastAsia="方正小标宋_GBK" w:hAnsi="等线" w:cs="宋体"/>
                      <w:color w:val="000000"/>
                      <w:kern w:val="0"/>
                      <w:sz w:val="44"/>
                      <w:szCs w:val="44"/>
                    </w:rPr>
                  </w:pPr>
                  <w:bookmarkStart w:id="0" w:name="_GoBack"/>
                  <w:bookmarkEnd w:id="0"/>
                  <w:r>
                    <w:rPr>
                      <w:rFonts w:ascii="方正小标宋_GBK" w:eastAsia="方正小标宋_GBK" w:hAnsi="等线" w:cs="宋体" w:hint="eastAsia"/>
                      <w:color w:val="000000"/>
                      <w:kern w:val="0"/>
                      <w:sz w:val="44"/>
                      <w:szCs w:val="44"/>
                    </w:rPr>
                    <w:t>宁夏回族自治区残疾人辅助器具补贴（指导）目录</w:t>
                  </w:r>
                </w:p>
              </w:tc>
            </w:tr>
            <w:tr w:rsidR="00AD6F91" w:rsidTr="00F54B3D">
              <w:trPr>
                <w:trHeight w:val="99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序号</w:t>
                  </w:r>
                </w:p>
              </w:tc>
              <w:tc>
                <w:tcPr>
                  <w:tcW w:w="117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辅具分类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品名</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单位</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黑体" w:eastAsia="黑体" w:hAnsi="黑体" w:cs="宋体" w:hint="eastAsia"/>
                      <w:kern w:val="0"/>
                      <w:szCs w:val="21"/>
                    </w:rPr>
                  </w:pPr>
                  <w:r>
                    <w:rPr>
                      <w:rFonts w:ascii="黑体" w:eastAsia="黑体" w:hAnsi="黑体" w:cs="宋体" w:hint="eastAsia"/>
                      <w:kern w:val="0"/>
                      <w:szCs w:val="21"/>
                    </w:rPr>
                    <w:t>最高补贴金额（元）</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使用年限</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主要使用人群</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适用参考对象及限制条件</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黑体" w:eastAsia="黑体" w:hAnsi="黑体" w:cs="宋体" w:hint="eastAsia"/>
                      <w:color w:val="000000"/>
                      <w:kern w:val="0"/>
                      <w:szCs w:val="21"/>
                    </w:rPr>
                  </w:pPr>
                  <w:r>
                    <w:rPr>
                      <w:rFonts w:ascii="黑体" w:eastAsia="黑体" w:hAnsi="黑体" w:cs="宋体" w:hint="eastAsia"/>
                      <w:color w:val="000000"/>
                      <w:kern w:val="0"/>
                      <w:szCs w:val="21"/>
                    </w:rPr>
                    <w:t>是否须评估</w:t>
                  </w:r>
                </w:p>
              </w:tc>
            </w:tr>
            <w:tr w:rsidR="00AD6F91" w:rsidTr="00F54B3D">
              <w:trPr>
                <w:trHeight w:val="54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生活自助、家庭康复类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语音血压计</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适用于需定期进行血压监测的视力功能障碍者。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4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语音体温计</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280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经评估需适配的视力功能障碍者。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8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护理床★</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张</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2800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适用于长期卧床无法自行起身的重度残疾人。</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85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防压疮</w:t>
                  </w:r>
                  <w:proofErr w:type="gramStart"/>
                  <w:r>
                    <w:rPr>
                      <w:rFonts w:ascii="宋体" w:hAnsi="宋体" w:cs="宋体" w:hint="eastAsia"/>
                      <w:color w:val="000000"/>
                      <w:kern w:val="0"/>
                      <w:szCs w:val="21"/>
                    </w:rPr>
                    <w:t>座垫</w:t>
                  </w:r>
                  <w:proofErr w:type="gramEnd"/>
                  <w:r>
                    <w:rPr>
                      <w:rFonts w:ascii="宋体" w:hAnsi="宋体" w:cs="宋体" w:hint="eastAsia"/>
                      <w:color w:val="000000"/>
                      <w:kern w:val="0"/>
                      <w:szCs w:val="21"/>
                    </w:rPr>
                    <w:t>（复合型海绵材质）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张</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适用于长期乘坐轮椅，皮肤感觉功能减退或丧失、或无法自行改变体位肢体功能障碍者。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08"/>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防压疮床垫</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张</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2400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适用于长期卧床，皮肤感觉功能减退或丧失、或无法自行改变体位的重度肢体功能障碍者。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体位垫</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160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适用于无法独立保持适宜的体位姿势的肢体功能障碍者。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87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1821057A" wp14:editId="45DBD7E3">
                            <wp:simplePos x="0" y="0"/>
                            <wp:positionH relativeFrom="column">
                              <wp:posOffset>-568960</wp:posOffset>
                            </wp:positionH>
                            <wp:positionV relativeFrom="paragraph">
                              <wp:posOffset>511810</wp:posOffset>
                            </wp:positionV>
                            <wp:extent cx="476250" cy="882015"/>
                            <wp:effectExtent l="1905" t="2540" r="0" b="127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11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26" type="#_x0000_t202" style="position:absolute;left:0;text-align:left;margin-left:-44.8pt;margin-top:40.3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11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护理垫</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包</w:t>
                  </w:r>
                  <w:r>
                    <w:rPr>
                      <w:rFonts w:ascii="宋体" w:hAnsi="宋体" w:cs="宋体" w:hint="eastAsia"/>
                      <w:color w:val="000000"/>
                      <w:kern w:val="0"/>
                      <w:szCs w:val="21"/>
                    </w:rPr>
                    <w:br/>
                    <w:t>（10片）</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适用于长期卧床或行动不便的重度肢体功能障碍者。每人每次申请不得超过10包，每年申请总数不得超过40包。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100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成人纸尿裤</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包</w:t>
                  </w:r>
                  <w:r>
                    <w:rPr>
                      <w:rFonts w:ascii="宋体" w:hAnsi="宋体" w:cs="宋体" w:hint="eastAsia"/>
                      <w:color w:val="000000"/>
                      <w:kern w:val="0"/>
                      <w:szCs w:val="21"/>
                    </w:rPr>
                    <w:br/>
                    <w:t>（10片）</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适用于大小便无法控制或行动不便的重度肢体功能障碍者。每人每次申请不得超过30包，每年申请总数不得超过120包。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6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1DF5ECA5" wp14:editId="7E842CDC">
                            <wp:simplePos x="0" y="0"/>
                            <wp:positionH relativeFrom="column">
                              <wp:posOffset>-607060</wp:posOffset>
                            </wp:positionH>
                            <wp:positionV relativeFrom="paragraph">
                              <wp:posOffset>54610</wp:posOffset>
                            </wp:positionV>
                            <wp:extent cx="476250" cy="1107440"/>
                            <wp:effectExtent l="1905" t="2540" r="0" b="444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hint="eastAsia"/>
                                            <w:sz w:val="28"/>
                                          </w:rPr>
                                          <w:t xml:space="preserve">  </w:t>
                                        </w:r>
                                        <w:r>
                                          <w:rPr>
                                            <w:rFonts w:ascii="宋体" w:hAnsi="宋体"/>
                                            <w:sz w:val="28"/>
                                          </w:rPr>
                                          <w:t>—</w:t>
                                        </w:r>
                                        <w:r>
                                          <w:rPr>
                                            <w:rFonts w:ascii="宋体" w:hAnsi="宋体" w:hint="eastAsia"/>
                                            <w:sz w:val="28"/>
                                          </w:rPr>
                                          <w:t xml:space="preserve"> 12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1" o:spid="_x0000_s1027" type="#_x0000_t202" style="position:absolute;left:0;text-align:left;margin-left:-47.8pt;margin-top:4.3pt;width:37.5pt;height: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" filled="f" stroked="f">
                            <v:textbox style="layout-flow:vertical-ideographic">
                              <w:txbxContent>
                                <w:p w:rsidR="00AD6F91" w:rsidRDefault="00AD6F91" w:rsidP="00AD6F91">
                                  <w:r>
                                    <w:rPr>
                                      <w:rFonts w:ascii="宋体" w:hAnsi="宋体" w:hint="eastAsia"/>
                                      <w:sz w:val="28"/>
                                    </w:rPr>
                                    <w:t xml:space="preserve">  </w:t>
                                  </w:r>
                                  <w:r>
                                    <w:rPr>
                                      <w:rFonts w:ascii="宋体" w:hAnsi="宋体"/>
                                      <w:sz w:val="28"/>
                                    </w:rPr>
                                    <w:t>—</w:t>
                                  </w:r>
                                  <w:r>
                                    <w:rPr>
                                      <w:rFonts w:ascii="宋体" w:hAnsi="宋体" w:hint="eastAsia"/>
                                      <w:sz w:val="28"/>
                                    </w:rPr>
                                    <w:t xml:space="preserve"> 12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9</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color w:val="000000"/>
                      <w:kern w:val="0"/>
                      <w:szCs w:val="21"/>
                    </w:rPr>
                  </w:pPr>
                  <w:r>
                    <w:rPr>
                      <w:rFonts w:ascii="宋体" w:hAnsi="宋体" w:cs="宋体" w:hint="eastAsia"/>
                      <w:color w:val="000000"/>
                      <w:kern w:val="0"/>
                      <w:szCs w:val="21"/>
                    </w:rPr>
                    <w:t>生活自助、家庭康复类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长柄取物器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70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适用于下肢功能障碍，但上肢功能正常的肢体功能障碍者。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69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系扣器</w:t>
                  </w:r>
                  <w:proofErr w:type="gramEnd"/>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适用于上肢功能障碍，独立系</w:t>
                  </w:r>
                  <w:proofErr w:type="gramStart"/>
                  <w:r>
                    <w:rPr>
                      <w:rFonts w:ascii="宋体" w:hAnsi="宋体" w:cs="宋体" w:hint="eastAsia"/>
                      <w:color w:val="000000"/>
                      <w:kern w:val="0"/>
                      <w:szCs w:val="21"/>
                    </w:rPr>
                    <w:t>扣困难</w:t>
                  </w:r>
                  <w:proofErr w:type="gramEnd"/>
                  <w:r>
                    <w:rPr>
                      <w:rFonts w:ascii="宋体" w:hAnsi="宋体" w:cs="宋体" w:hint="eastAsia"/>
                      <w:color w:val="000000"/>
                      <w:kern w:val="0"/>
                      <w:szCs w:val="21"/>
                    </w:rPr>
                    <w:t>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11"/>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11</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地上防滑垫</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视力、肢体  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适用于有轻度行动或平衡障碍的功能障碍者。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548"/>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分指板</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适用于手指屈肌张力高的肢体功能障碍者。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5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长柄头梳</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适用于上肢活动受限的肢体功能障碍者。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55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14</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长柄洗浴刷</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90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适用于上肢运动功能受限的肢体功能障碍者。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握力器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适用于进行手部功能康复训练的肢体功能障碍者。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73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穿袜器</w:t>
                  </w:r>
                  <w:proofErr w:type="gramEnd"/>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适用于髋关节、膝关节、躯干活动受限的肢体功能障碍者。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72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随身定位器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精神和智力  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适用于任何阶段的精神残疾和智力残疾。</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4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握笔器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适用于手功能障碍的肢体功能障碍者。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568"/>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19</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踏步训练器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台</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270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适用于需要进行下肢康复训练的功能障碍者。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04"/>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20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可调靠架</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160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适用于无法独立保持适宜的体位姿势的肢体功能障碍者。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5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21</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起身绳梯</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适用于起身困难的肢体功能障碍者。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64"/>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移乘带</w:t>
                  </w:r>
                  <w:proofErr w:type="gramEnd"/>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条</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适用于移位困难的肢体功能障碍者。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23</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r>
                    <w:rPr>
                      <w:rFonts w:ascii="宋体" w:hAnsi="宋体" w:cs="宋体" w:hint="eastAsia"/>
                      <w:color w:val="000000"/>
                      <w:kern w:val="0"/>
                      <w:szCs w:val="21"/>
                    </w:rPr>
                    <w:t>生活自助、家庭康复类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移乘板</w:t>
                  </w:r>
                  <w:proofErr w:type="gramEnd"/>
                  <w:r>
                    <w:rPr>
                      <w:rFonts w:ascii="宋体" w:hAnsi="宋体" w:cs="宋体" w:hint="eastAsia"/>
                      <w:kern w:val="0"/>
                      <w:szCs w:val="21"/>
                    </w:rPr>
                    <w:t>★</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适用于移位困难的肢体功能障碍者。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487"/>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24</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移动坡道</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套</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适用于需要借助轮椅上下台阶的肢体行动障碍者。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9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用餐防滑垫</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视力、肢体  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适用于上肢功能受限无法稳定用餐器具的肢体功能障碍者。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8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床上餐桌</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张</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适用于长期卧床的重度肢体功能障碍者。每人每次只许申请其中的一件辅具,在使用期限内,不得重复申请该类辅助器具。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0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移动餐桌</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张</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5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防洒碗</w:t>
                  </w:r>
                  <w:proofErr w:type="gramEnd"/>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套</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适用于手功能障碍的肢体功能障碍者。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29</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餐勺、筷子、叉子</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套</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220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适用于手功能障碍的肢体功能障碍者。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54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尿壶</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适用于长期卧床或行动不便的肢体功能障碍者。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548"/>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31</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便盆</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适用于长期卧床或行动不便的肢体功能障碍者。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105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32</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助行类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普通轮椅★</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辆</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适用于上肢功能正常，身体移动障碍较轻的肢体功能障碍者。申请该辅具后，在使用期限内，不得重复申请轮椅类辅助器具。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141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p w:rsidR="00AD6F91" w:rsidRDefault="00AD6F91" w:rsidP="00F54B3D">
                  <w:pPr>
                    <w:widowControl/>
                    <w:jc w:val="center"/>
                    <w:rPr>
                      <w:rFonts w:ascii="宋体" w:hAnsi="宋体" w:cs="宋体" w:hint="eastAsia"/>
                      <w:color w:val="000000"/>
                      <w:kern w:val="0"/>
                      <w:szCs w:val="21"/>
                    </w:rPr>
                  </w:pPr>
                </w:p>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2FB9F998" wp14:editId="0CA917DC">
                            <wp:simplePos x="0" y="0"/>
                            <wp:positionH relativeFrom="column">
                              <wp:posOffset>-588010</wp:posOffset>
                            </wp:positionH>
                            <wp:positionV relativeFrom="paragraph">
                              <wp:posOffset>6985</wp:posOffset>
                            </wp:positionV>
                            <wp:extent cx="476250" cy="882015"/>
                            <wp:effectExtent l="1905" t="0" r="0" b="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13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0" o:spid="_x0000_s1028" type="#_x0000_t202" style="position:absolute;left:0;text-align:left;margin-left:-46.3pt;margin-top:.55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13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33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功能轮椅（活动、可调节扶手和脚踏）★</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辆</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1200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对变换体位、转移位置、调整扶手和脚踏高度等有要求的单侧上下肢或双侧双下肢肢体功能障碍者。申请该辅具后，在使用期限内未发生辅具损坏、身体功能变化、辅具功能不符等情况，不得重复申请轮椅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0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4E050C04" wp14:editId="32AADF07">
                            <wp:simplePos x="0" y="0"/>
                            <wp:positionH relativeFrom="column">
                              <wp:posOffset>-597535</wp:posOffset>
                            </wp:positionH>
                            <wp:positionV relativeFrom="paragraph">
                              <wp:posOffset>140335</wp:posOffset>
                            </wp:positionV>
                            <wp:extent cx="476250" cy="882015"/>
                            <wp:effectExtent l="1905" t="2540" r="0" b="127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14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 o:spid="_x0000_s1029" type="#_x0000_t202" style="position:absolute;left:0;text-align:left;margin-left:-47.05pt;margin-top:11.05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14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34</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r>
                    <w:rPr>
                      <w:rFonts w:ascii="宋体" w:hAnsi="宋体" w:cs="宋体" w:hint="eastAsia"/>
                      <w:color w:val="000000"/>
                      <w:kern w:val="0"/>
                      <w:szCs w:val="21"/>
                    </w:rPr>
                    <w:t>助行类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脑瘫儿童  轮椅★</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辆</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2500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肢体残疾儿童</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适用于需长时间借助轮椅进行生活、且需辅助姿势保持的残疾儿童。</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4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护理轮椅★</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辆</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适用于需依靠他人助推轮椅的肢体功能障碍者。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127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电动轮椅</w:t>
                  </w:r>
                  <w:r>
                    <w:rPr>
                      <w:rFonts w:ascii="宋体" w:hAnsi="宋体" w:cs="宋体" w:hint="eastAsia"/>
                      <w:kern w:val="0"/>
                      <w:szCs w:val="21"/>
                    </w:rPr>
                    <w:t>★</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辆</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适用于无认知障碍，单手能够操控轮椅控制器的重度肢体功能障碍者；借助其他移动辅助器具仍行走困难的下肢功能障碍者。申请该辅具后，在使用期限内，不得重复申请轮椅类辅助器具。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981"/>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高靠背轮椅★</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辆</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cr/>
                    <w:t>600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适用于需提供躯干支撑以保持坐姿及进行体位变换的重度肢体功能障碍者。申请该辅具后，在使用期限内，不得重复申请轮椅类辅助器具。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981"/>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座便轮椅</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辆</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适用于长时间乘坐轮椅，且需在轮椅上进行如厕的肢体功能障碍者。申请该辅具后，在使用期限内，不得重复申请轮椅类辅助器具。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6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39</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洗浴椅</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辆</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视力、肢体  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适用于有移位困难和跌倒风险的功能障碍者。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97"/>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40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座便椅</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辆</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420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适用于有移位困难，轻度辅助或独立坐位可保持坐姿的肢体功能障碍者。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5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41</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儿童站立架★</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肢体残疾儿童</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适用于站立困难或可辅助站立的残疾儿童。</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3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框式助行器★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台</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470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适用于下肢肌力或平衡能力减弱的肢体功能障碍者。每人每次只许申请其中的一件辅具，在使用期限内，不得重复申请助行器类辅助器具。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08"/>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轮式助行器★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台</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640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973"/>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44</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r>
                    <w:rPr>
                      <w:rFonts w:ascii="宋体" w:hAnsi="宋体" w:cs="宋体" w:hint="eastAsia"/>
                      <w:color w:val="000000"/>
                      <w:kern w:val="0"/>
                      <w:szCs w:val="21"/>
                    </w:rPr>
                    <w:t>助行类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手杖</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支</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80（含3个拐杖头）</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适用于下肢肌力减弱的肢体功能障碍者，每人每次只许申请其中的一件辅具，在使用期限内，不得重复申请拐杖类辅助器具。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109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肘杖</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副</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100（含6个拐杖头）</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适用于下肢肌力减弱的肢体功能障碍者，每人每次只许申请其中的一件辅具，在使用期限内，不得重复申请拐杖类辅助器具。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109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腋</w:t>
                  </w:r>
                  <w:proofErr w:type="gramEnd"/>
                  <w:r>
                    <w:rPr>
                      <w:rFonts w:ascii="宋体" w:hAnsi="宋体" w:cs="宋体" w:hint="eastAsia"/>
                      <w:color w:val="000000"/>
                      <w:kern w:val="0"/>
                      <w:szCs w:val="21"/>
                    </w:rPr>
                    <w:t>杖</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副</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130（含6个拐杖头）</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适用于下肢肌力减弱的肢体功能障碍者，每人每次只许申请其中的一件辅具，在使用期限内，不得重复申请拐杖类辅助器具。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1061"/>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三脚或多脚手杖</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支</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适用于下肢肌力减弱的肢体功能障碍者，每人每次只许申请其中的一件辅具，在使用期限内，不得重复申请拐杖类辅助器具。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109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带座手杖</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支</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适用于下肢肌力减弱的肢体功能障碍者，每人每次只许申请其中的一件辅具，在使用期限内，不得重复申请拐杖类辅助器具。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8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49</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助视类</w:t>
                  </w:r>
                  <w:proofErr w:type="gramEnd"/>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手持电子  助视器★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1800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适用于视力功能障碍者。每人每次只许申请其中的一件辅具，在使用期限内，不得重复申请其他电子助视器。</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24"/>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中距离眼镜助视器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6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603AE6C2" wp14:editId="4EB38ACD">
                            <wp:simplePos x="0" y="0"/>
                            <wp:positionH relativeFrom="column">
                              <wp:posOffset>-588010</wp:posOffset>
                            </wp:positionH>
                            <wp:positionV relativeFrom="paragraph">
                              <wp:posOffset>227965</wp:posOffset>
                            </wp:positionV>
                            <wp:extent cx="476250" cy="882015"/>
                            <wp:effectExtent l="1905"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15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8" o:spid="_x0000_s1030" type="#_x0000_t202" style="position:absolute;left:0;text-align:left;margin-left:-46.3pt;margin-top:17.95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15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51</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近用眼镜式助视器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适用于视力功能障碍者近用（如阅读）。</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手持式    放大镜</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64"/>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座式助视器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58E0AAA5" wp14:editId="3DFF636B">
                            <wp:simplePos x="0" y="0"/>
                            <wp:positionH relativeFrom="column">
                              <wp:posOffset>-578485</wp:posOffset>
                            </wp:positionH>
                            <wp:positionV relativeFrom="paragraph">
                              <wp:posOffset>111760</wp:posOffset>
                            </wp:positionV>
                            <wp:extent cx="476250" cy="882015"/>
                            <wp:effectExtent l="1905" t="2540" r="0" b="127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16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1" type="#_x0000_t202" style="position:absolute;left:0;text-align:left;margin-left:-45.55pt;margin-top:8.8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16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54</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roofErr w:type="gramStart"/>
                  <w:r>
                    <w:rPr>
                      <w:rFonts w:ascii="宋体" w:hAnsi="宋体" w:cs="宋体" w:hint="eastAsia"/>
                      <w:color w:val="000000"/>
                      <w:kern w:val="0"/>
                      <w:szCs w:val="21"/>
                    </w:rPr>
                    <w:t>助视类</w:t>
                  </w:r>
                  <w:proofErr w:type="gramEnd"/>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读写立式  助视器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60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胸挂式    助视器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70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镇纸式    放大镜</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双筒望远镜助视器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适用于视力功能障碍者远用 。</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是</w:t>
                  </w:r>
                </w:p>
              </w:tc>
            </w:tr>
            <w:tr w:rsidR="00AD6F91" w:rsidTr="00F54B3D">
              <w:trPr>
                <w:trHeight w:val="70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单筒望远镜助视器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120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适用于视力功能障碍者中远距离视觉需求。</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0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59</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指环式    望远镜</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适用于视力功能障碍者远用 。</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48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60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普通盲杖</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支</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FF0000"/>
                      <w:kern w:val="0"/>
                      <w:szCs w:val="21"/>
                    </w:rPr>
                  </w:pPr>
                  <w:r>
                    <w:rPr>
                      <w:rFonts w:ascii="宋体" w:hAnsi="宋体" w:cs="宋体" w:hint="eastAsia"/>
                      <w:color w:val="FF0000"/>
                      <w:kern w:val="0"/>
                      <w:szCs w:val="21"/>
                    </w:rPr>
                    <w:t xml:space="preserve"> </w:t>
                  </w:r>
                </w:p>
              </w:tc>
            </w:tr>
            <w:tr w:rsidR="00AD6F91" w:rsidTr="00F54B3D">
              <w:trPr>
                <w:trHeight w:val="538"/>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61</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智能盲杖</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支</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700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FF0000"/>
                      <w:kern w:val="0"/>
                      <w:szCs w:val="21"/>
                    </w:rPr>
                  </w:pPr>
                  <w:r>
                    <w:rPr>
                      <w:rFonts w:ascii="宋体" w:hAnsi="宋体" w:cs="宋体" w:hint="eastAsia"/>
                      <w:color w:val="FF0000"/>
                      <w:kern w:val="0"/>
                      <w:szCs w:val="21"/>
                    </w:rPr>
                    <w:t xml:space="preserve">　</w:t>
                  </w:r>
                </w:p>
              </w:tc>
            </w:tr>
            <w:tr w:rsidR="00AD6F91" w:rsidTr="00F54B3D">
              <w:trPr>
                <w:trHeight w:val="112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62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盲用手机</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部</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1400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适用于视力功能障碍者使用的智能手机软件。申请该辅具后，在使用期限内，不得申请听书机、交互机、盲人</w:t>
                  </w:r>
                  <w:proofErr w:type="gramStart"/>
                  <w:r>
                    <w:rPr>
                      <w:rFonts w:ascii="宋体" w:hAnsi="宋体" w:cs="宋体" w:hint="eastAsia"/>
                      <w:color w:val="000000"/>
                      <w:kern w:val="0"/>
                      <w:szCs w:val="21"/>
                    </w:rPr>
                    <w:t>手表等盲用</w:t>
                  </w:r>
                  <w:proofErr w:type="gramEnd"/>
                  <w:r>
                    <w:rPr>
                      <w:rFonts w:ascii="宋体" w:hAnsi="宋体" w:cs="宋体" w:hint="eastAsia"/>
                      <w:color w:val="000000"/>
                      <w:kern w:val="0"/>
                      <w:szCs w:val="21"/>
                    </w:rPr>
                    <w:t>手机具备该项功能的辅助器具。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608"/>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63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阅读架</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FF0000"/>
                      <w:kern w:val="0"/>
                      <w:szCs w:val="21"/>
                    </w:rPr>
                  </w:pPr>
                  <w:r>
                    <w:rPr>
                      <w:rFonts w:ascii="宋体" w:hAnsi="宋体" w:cs="宋体" w:hint="eastAsia"/>
                      <w:color w:val="FF0000"/>
                      <w:kern w:val="0"/>
                      <w:szCs w:val="21"/>
                    </w:rPr>
                    <w:t xml:space="preserve">　</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64</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滤光镜</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副</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3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65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语音或盲文药盒</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适用于长期服药的视力功能障碍者。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31"/>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66</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roofErr w:type="gramStart"/>
                  <w:r>
                    <w:rPr>
                      <w:rFonts w:ascii="宋体" w:hAnsi="宋体" w:cs="宋体" w:hint="eastAsia"/>
                      <w:color w:val="000000"/>
                      <w:kern w:val="0"/>
                      <w:szCs w:val="21"/>
                    </w:rPr>
                    <w:t>助视类</w:t>
                  </w:r>
                  <w:proofErr w:type="gramEnd"/>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语音人体秤</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FF0000"/>
                      <w:kern w:val="0"/>
                      <w:szCs w:val="21"/>
                    </w:rPr>
                  </w:pPr>
                  <w:r>
                    <w:rPr>
                      <w:rFonts w:ascii="宋体" w:hAnsi="宋体" w:cs="宋体" w:hint="eastAsia"/>
                      <w:color w:val="FF0000"/>
                      <w:kern w:val="0"/>
                      <w:szCs w:val="21"/>
                    </w:rPr>
                    <w:t xml:space="preserve">　</w:t>
                  </w:r>
                </w:p>
              </w:tc>
            </w:tr>
            <w:tr w:rsidR="00AD6F91" w:rsidTr="00F54B3D">
              <w:trPr>
                <w:trHeight w:val="73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67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多功能火灾智能报警  一体机</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94"/>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68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防溢报警器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60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FF0000"/>
                      <w:kern w:val="0"/>
                      <w:szCs w:val="21"/>
                    </w:rPr>
                  </w:pPr>
                  <w:r>
                    <w:rPr>
                      <w:rFonts w:ascii="宋体" w:hAnsi="宋体" w:cs="宋体" w:hint="eastAsia"/>
                      <w:color w:val="FF0000"/>
                      <w:kern w:val="0"/>
                      <w:szCs w:val="21"/>
                    </w:rPr>
                    <w:t xml:space="preserve">　</w:t>
                  </w:r>
                </w:p>
              </w:tc>
            </w:tr>
            <w:tr w:rsidR="00AD6F91" w:rsidTr="00F54B3D">
              <w:trPr>
                <w:trHeight w:val="561"/>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69</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智能插座</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FF0000"/>
                      <w:kern w:val="0"/>
                      <w:szCs w:val="21"/>
                    </w:rPr>
                  </w:pPr>
                  <w:r>
                    <w:rPr>
                      <w:rFonts w:ascii="宋体" w:hAnsi="宋体" w:cs="宋体" w:hint="eastAsia"/>
                      <w:color w:val="FF0000"/>
                      <w:kern w:val="0"/>
                      <w:szCs w:val="21"/>
                    </w:rPr>
                    <w:t xml:space="preserve">　</w:t>
                  </w:r>
                </w:p>
              </w:tc>
            </w:tr>
            <w:tr w:rsidR="00AD6F91" w:rsidTr="00F54B3D">
              <w:trPr>
                <w:trHeight w:val="55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70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智能开关</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FF0000"/>
                      <w:kern w:val="0"/>
                      <w:szCs w:val="21"/>
                    </w:rPr>
                  </w:pPr>
                  <w:r>
                    <w:rPr>
                      <w:rFonts w:ascii="宋体" w:hAnsi="宋体" w:cs="宋体" w:hint="eastAsia"/>
                      <w:color w:val="FF0000"/>
                      <w:kern w:val="0"/>
                      <w:szCs w:val="21"/>
                    </w:rPr>
                    <w:t xml:space="preserve">　</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71</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智能生活  交互机</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个</w:t>
                  </w:r>
                  <w:proofErr w:type="gramEnd"/>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72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 xml:space="preserve">盲文写字  </w:t>
                  </w:r>
                  <w:proofErr w:type="gramStart"/>
                  <w:r>
                    <w:rPr>
                      <w:rFonts w:ascii="宋体" w:hAnsi="宋体" w:cs="宋体" w:hint="eastAsia"/>
                      <w:kern w:val="0"/>
                      <w:szCs w:val="21"/>
                    </w:rPr>
                    <w:t>板笔</w:t>
                  </w:r>
                  <w:proofErr w:type="gramEnd"/>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73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眼镜式    阅读器★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台</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74</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手持式    阅读器★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台</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0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75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盲人微波炉</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1500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FF0000"/>
                      <w:kern w:val="0"/>
                      <w:szCs w:val="21"/>
                    </w:rPr>
                  </w:pPr>
                  <w:r>
                    <w:rPr>
                      <w:rFonts w:ascii="宋体" w:hAnsi="宋体" w:cs="宋体" w:hint="eastAsia"/>
                      <w:color w:val="FF0000"/>
                      <w:kern w:val="0"/>
                      <w:szCs w:val="21"/>
                    </w:rPr>
                    <w:t xml:space="preserve">　</w:t>
                  </w:r>
                </w:p>
              </w:tc>
            </w:tr>
            <w:tr w:rsidR="00AD6F91" w:rsidTr="00F54B3D">
              <w:trPr>
                <w:trHeight w:val="57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76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语音盲文电磁炉</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57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0995D3CB" wp14:editId="53EAD701">
                            <wp:simplePos x="0" y="0"/>
                            <wp:positionH relativeFrom="column">
                              <wp:posOffset>-607060</wp:posOffset>
                            </wp:positionH>
                            <wp:positionV relativeFrom="paragraph">
                              <wp:posOffset>81915</wp:posOffset>
                            </wp:positionV>
                            <wp:extent cx="476250" cy="882015"/>
                            <wp:effectExtent l="1905" t="381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17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2" type="#_x0000_t202" style="position:absolute;left:0;text-align:left;margin-left:-47.8pt;margin-top:6.45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17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77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语音盲文  水壶</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FF0000"/>
                      <w:kern w:val="0"/>
                      <w:szCs w:val="21"/>
                    </w:rPr>
                  </w:pPr>
                  <w:r>
                    <w:rPr>
                      <w:rFonts w:ascii="宋体" w:hAnsi="宋体" w:cs="宋体" w:hint="eastAsia"/>
                      <w:color w:val="FF0000"/>
                      <w:kern w:val="0"/>
                      <w:szCs w:val="21"/>
                    </w:rPr>
                    <w:t xml:space="preserve">　</w:t>
                  </w:r>
                </w:p>
              </w:tc>
            </w:tr>
            <w:tr w:rsidR="00AD6F91" w:rsidTr="00F54B3D">
              <w:trPr>
                <w:trHeight w:val="57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78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语音盲文  电饭煲</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件</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视力残疾人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适用于视力功能障碍者。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 xml:space="preserve">　</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73472D68" wp14:editId="0CA5EC24">
                            <wp:simplePos x="0" y="0"/>
                            <wp:positionH relativeFrom="column">
                              <wp:posOffset>-607060</wp:posOffset>
                            </wp:positionH>
                            <wp:positionV relativeFrom="paragraph">
                              <wp:posOffset>83185</wp:posOffset>
                            </wp:positionV>
                            <wp:extent cx="476250" cy="882015"/>
                            <wp:effectExtent l="1905" t="2540" r="0" b="127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18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 o:spid="_x0000_s1033" type="#_x0000_t202" style="position:absolute;left:0;text-align:left;margin-left:-47.8pt;margin-top:6.55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18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79</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助听类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耳背式    助听器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台</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听力残疾人</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适用于听力功能障碍者。每人每次只许申请其中的一件辅具，在使用期限内，不得重复申请助听类辅助器具。</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80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定制式    助听器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台</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4400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5年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听力残疾人</w:t>
                  </w: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5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81</w:t>
                  </w:r>
                </w:p>
              </w:tc>
              <w:tc>
                <w:tcPr>
                  <w:tcW w:w="117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言语     沟通类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手写电子  沟通版</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套</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言语残疾人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适用于言语功能障碍者。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82</w:t>
                  </w:r>
                </w:p>
              </w:tc>
              <w:tc>
                <w:tcPr>
                  <w:tcW w:w="1170" w:type="dxa"/>
                  <w:vMerge w:val="restart"/>
                  <w:tcBorders>
                    <w:top w:val="single" w:sz="4" w:space="0" w:color="auto"/>
                    <w:left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假肢类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足部假肢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7300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适用于跗骨近端截肢者。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83</w:t>
                  </w:r>
                </w:p>
              </w:tc>
              <w:tc>
                <w:tcPr>
                  <w:tcW w:w="1170" w:type="dxa"/>
                  <w:vMerge/>
                  <w:tcBorders>
                    <w:left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塞</w:t>
                  </w:r>
                  <w:proofErr w:type="gramStart"/>
                  <w:r>
                    <w:rPr>
                      <w:rFonts w:ascii="宋体" w:hAnsi="宋体" w:cs="宋体" w:hint="eastAsia"/>
                      <w:kern w:val="0"/>
                      <w:szCs w:val="21"/>
                    </w:rPr>
                    <w:t>姆</w:t>
                  </w:r>
                  <w:proofErr w:type="gramEnd"/>
                  <w:r>
                    <w:rPr>
                      <w:rFonts w:ascii="宋体" w:hAnsi="宋体" w:cs="宋体" w:hint="eastAsia"/>
                      <w:kern w:val="0"/>
                      <w:szCs w:val="21"/>
                    </w:rPr>
                    <w:t>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16000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适用于踝部截肢、塞</w:t>
                  </w:r>
                  <w:proofErr w:type="gramStart"/>
                  <w:r>
                    <w:rPr>
                      <w:rFonts w:ascii="宋体" w:hAnsi="宋体" w:cs="宋体" w:hint="eastAsia"/>
                      <w:color w:val="000000"/>
                      <w:kern w:val="0"/>
                      <w:szCs w:val="21"/>
                    </w:rPr>
                    <w:t>姆</w:t>
                  </w:r>
                  <w:proofErr w:type="gramEnd"/>
                  <w:r>
                    <w:rPr>
                      <w:rFonts w:ascii="宋体" w:hAnsi="宋体" w:cs="宋体" w:hint="eastAsia"/>
                      <w:color w:val="000000"/>
                      <w:kern w:val="0"/>
                      <w:szCs w:val="21"/>
                    </w:rPr>
                    <w:t>截肢或小腿残肢过长的截肢者。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84</w:t>
                  </w:r>
                </w:p>
              </w:tc>
              <w:tc>
                <w:tcPr>
                  <w:tcW w:w="1170" w:type="dxa"/>
                  <w:vMerge/>
                  <w:tcBorders>
                    <w:left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组件式小腿假肢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14000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适用于小腿截肢的肢体功能障碍者。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7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85</w:t>
                  </w:r>
                </w:p>
              </w:tc>
              <w:tc>
                <w:tcPr>
                  <w:tcW w:w="1170" w:type="dxa"/>
                  <w:vMerge/>
                  <w:tcBorders>
                    <w:left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组件式膝离断假肢</w:t>
                  </w:r>
                </w:p>
              </w:tc>
              <w:tc>
                <w:tcPr>
                  <w:tcW w:w="709"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机械式</w:t>
                  </w:r>
                </w:p>
              </w:tc>
              <w:tc>
                <w:tcPr>
                  <w:tcW w:w="1035" w:type="dxa"/>
                  <w:gridSpan w:val="2"/>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22000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适用于膝关节离断、小腿极短残肢、大腿残肢过长的肢体功能障碍者。</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7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86</w:t>
                  </w:r>
                </w:p>
              </w:tc>
              <w:tc>
                <w:tcPr>
                  <w:tcW w:w="1170" w:type="dxa"/>
                  <w:vMerge/>
                  <w:tcBorders>
                    <w:left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kern w:val="0"/>
                      <w:szCs w:val="21"/>
                    </w:rPr>
                  </w:pPr>
                </w:p>
              </w:tc>
              <w:tc>
                <w:tcPr>
                  <w:tcW w:w="709"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气压式</w:t>
                  </w:r>
                </w:p>
              </w:tc>
              <w:tc>
                <w:tcPr>
                  <w:tcW w:w="1035"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23000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r>
            <w:tr w:rsidR="00AD6F91" w:rsidTr="00F54B3D">
              <w:trPr>
                <w:trHeight w:val="69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87</w:t>
                  </w:r>
                </w:p>
              </w:tc>
              <w:tc>
                <w:tcPr>
                  <w:tcW w:w="1170" w:type="dxa"/>
                  <w:vMerge/>
                  <w:tcBorders>
                    <w:left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组件式大腿假肢</w:t>
                  </w:r>
                </w:p>
              </w:tc>
              <w:tc>
                <w:tcPr>
                  <w:tcW w:w="709"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机械式</w:t>
                  </w:r>
                </w:p>
              </w:tc>
              <w:tc>
                <w:tcPr>
                  <w:tcW w:w="1035" w:type="dxa"/>
                  <w:gridSpan w:val="2"/>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23000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适用于大腿截肢的肢体功能障碍者。</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88</w:t>
                  </w:r>
                </w:p>
              </w:tc>
              <w:tc>
                <w:tcPr>
                  <w:tcW w:w="1170" w:type="dxa"/>
                  <w:vMerge/>
                  <w:tcBorders>
                    <w:left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kern w:val="0"/>
                      <w:szCs w:val="21"/>
                    </w:rPr>
                  </w:pPr>
                </w:p>
              </w:tc>
              <w:tc>
                <w:tcPr>
                  <w:tcW w:w="709"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气压式</w:t>
                  </w:r>
                </w:p>
              </w:tc>
              <w:tc>
                <w:tcPr>
                  <w:tcW w:w="1035"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24000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r>
            <w:tr w:rsidR="00AD6F91" w:rsidTr="00F54B3D">
              <w:trPr>
                <w:trHeight w:val="61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89</w:t>
                  </w:r>
                </w:p>
              </w:tc>
              <w:tc>
                <w:tcPr>
                  <w:tcW w:w="1170" w:type="dxa"/>
                  <w:vMerge/>
                  <w:tcBorders>
                    <w:left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组件式髋离断假肢</w:t>
                  </w:r>
                </w:p>
              </w:tc>
              <w:tc>
                <w:tcPr>
                  <w:tcW w:w="709"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机械式</w:t>
                  </w:r>
                </w:p>
              </w:tc>
              <w:tc>
                <w:tcPr>
                  <w:tcW w:w="1035" w:type="dxa"/>
                  <w:gridSpan w:val="2"/>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32000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适用于髋关节离断或大腿残肢多短的肢体功能障碍者。</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5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90</w:t>
                  </w:r>
                </w:p>
              </w:tc>
              <w:tc>
                <w:tcPr>
                  <w:tcW w:w="1170" w:type="dxa"/>
                  <w:vMerge/>
                  <w:tcBorders>
                    <w:left w:val="single" w:sz="4" w:space="0" w:color="auto"/>
                    <w:right w:val="single" w:sz="4" w:space="0" w:color="auto"/>
                  </w:tcBorders>
                  <w:vAlign w:val="center"/>
                </w:tcPr>
                <w:p w:rsidR="00AD6F91" w:rsidRDefault="00AD6F91" w:rsidP="00F54B3D">
                  <w:pPr>
                    <w:widowControl/>
                    <w:jc w:val="left"/>
                    <w:rPr>
                      <w:rFonts w:ascii="宋体" w:hAnsi="宋体" w:cs="宋体"/>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kern w:val="0"/>
                      <w:szCs w:val="21"/>
                    </w:rPr>
                  </w:pPr>
                </w:p>
              </w:tc>
              <w:tc>
                <w:tcPr>
                  <w:tcW w:w="709"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气压式</w:t>
                  </w:r>
                </w:p>
              </w:tc>
              <w:tc>
                <w:tcPr>
                  <w:tcW w:w="1035"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33000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r>
            <w:tr w:rsidR="00AD6F91" w:rsidTr="00F54B3D">
              <w:trPr>
                <w:trHeight w:val="564"/>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91</w:t>
                  </w:r>
                </w:p>
              </w:tc>
              <w:tc>
                <w:tcPr>
                  <w:tcW w:w="1170" w:type="dxa"/>
                  <w:vMerge/>
                  <w:tcBorders>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小腿凝胶套</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只</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hint="eastAsia"/>
                      <w:kern w:val="0"/>
                      <w:szCs w:val="21"/>
                    </w:rPr>
                  </w:pPr>
                  <w:r>
                    <w:rPr>
                      <w:rFonts w:ascii="宋体" w:hAnsi="宋体" w:cs="宋体" w:hint="eastAsia"/>
                      <w:kern w:val="0"/>
                      <w:szCs w:val="21"/>
                    </w:rPr>
                    <w:t>适用于大面积植皮、皮肤粘连、疤痕皮质、糖尿病、脉管炎、大小腿极短残肢的截肢者。残疾人在假肢使用期内可按照该辅具年限要求重复申请以延长假肢使用年限。</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92</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r>
                    <w:rPr>
                      <w:rFonts w:ascii="宋体" w:hAnsi="宋体" w:cs="宋体" w:hint="eastAsia"/>
                      <w:color w:val="000000"/>
                      <w:kern w:val="0"/>
                      <w:szCs w:val="21"/>
                    </w:rPr>
                    <w:t>假肢类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大腿凝胶套</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只</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kern w:val="0"/>
                      <w:szCs w:val="21"/>
                    </w:rPr>
                  </w:pP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487"/>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93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小腿硅胶套</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只</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kern w:val="0"/>
                      <w:szCs w:val="21"/>
                    </w:rPr>
                  </w:pP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38"/>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94</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大腿硅胶套</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只</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kern w:val="0"/>
                      <w:szCs w:val="21"/>
                    </w:rPr>
                  </w:pP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82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95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大小腿假肢硅凝胶套  锁具</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套</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用于锁住带锁具的硅凝胶套，实现硅凝胶套的悬吊作用。适用对象与凝、硅胶套相同。</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47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96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假手指</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只</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850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适用于单个手指或多个手指缺损的截肢者。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42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97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手部假肢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4500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适用于掌骨截肢者。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44"/>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98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装饰性</w:t>
                  </w:r>
                  <w:proofErr w:type="gramStart"/>
                  <w:r>
                    <w:rPr>
                      <w:rFonts w:ascii="宋体" w:hAnsi="宋体" w:cs="宋体" w:hint="eastAsia"/>
                      <w:kern w:val="0"/>
                      <w:szCs w:val="21"/>
                    </w:rPr>
                    <w:t>腕</w:t>
                  </w:r>
                  <w:proofErr w:type="gramEnd"/>
                  <w:r>
                    <w:rPr>
                      <w:rFonts w:ascii="宋体" w:hAnsi="宋体" w:cs="宋体" w:hint="eastAsia"/>
                      <w:kern w:val="0"/>
                      <w:szCs w:val="21"/>
                    </w:rPr>
                    <w:t>离断假肢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6500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适用于不选择穿戴功能性假肢的腕部截肢者。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7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99</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索控式</w:t>
                  </w:r>
                  <w:proofErr w:type="gramEnd"/>
                  <w:r>
                    <w:rPr>
                      <w:rFonts w:ascii="宋体" w:hAnsi="宋体" w:cs="宋体" w:hint="eastAsia"/>
                      <w:kern w:val="0"/>
                      <w:szCs w:val="21"/>
                    </w:rPr>
                    <w:t>腕离断假肢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适用于腕关节离断或前臂长残肢的截肢者。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93"/>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100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腕</w:t>
                  </w:r>
                  <w:proofErr w:type="gramEnd"/>
                  <w:r>
                    <w:rPr>
                      <w:rFonts w:ascii="宋体" w:hAnsi="宋体" w:cs="宋体" w:hint="eastAsia"/>
                      <w:kern w:val="0"/>
                      <w:szCs w:val="21"/>
                    </w:rPr>
                    <w:t>离断肌电假肢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21000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适用于残肢</w:t>
                  </w:r>
                  <w:proofErr w:type="gramStart"/>
                  <w:r>
                    <w:rPr>
                      <w:rFonts w:ascii="宋体" w:hAnsi="宋体" w:cs="宋体" w:hint="eastAsia"/>
                      <w:color w:val="000000"/>
                      <w:kern w:val="0"/>
                      <w:szCs w:val="21"/>
                    </w:rPr>
                    <w:t>肌</w:t>
                  </w:r>
                  <w:proofErr w:type="gramEnd"/>
                  <w:r>
                    <w:rPr>
                      <w:rFonts w:ascii="宋体" w:hAnsi="宋体" w:cs="宋体" w:hint="eastAsia"/>
                      <w:color w:val="000000"/>
                      <w:kern w:val="0"/>
                      <w:szCs w:val="21"/>
                    </w:rPr>
                    <w:t>电信号达标的腕部或半掌截肢者。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1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101</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装饰性前臂假肢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7500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适用于不选择穿戴功能性假肢的前臂截肢者。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102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proofErr w:type="gramStart"/>
                  <w:r>
                    <w:rPr>
                      <w:rFonts w:ascii="宋体" w:hAnsi="宋体" w:cs="宋体" w:hint="eastAsia"/>
                      <w:kern w:val="0"/>
                      <w:szCs w:val="21"/>
                    </w:rPr>
                    <w:t>索控式</w:t>
                  </w:r>
                  <w:proofErr w:type="gramEnd"/>
                  <w:r>
                    <w:rPr>
                      <w:rFonts w:ascii="宋体" w:hAnsi="宋体" w:cs="宋体" w:hint="eastAsia"/>
                      <w:kern w:val="0"/>
                      <w:szCs w:val="21"/>
                    </w:rPr>
                    <w:t>前臂假肢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9800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适用于前臂截肢者。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0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5460D035" wp14:editId="212064C3">
                            <wp:simplePos x="0" y="0"/>
                            <wp:positionH relativeFrom="column">
                              <wp:posOffset>-616585</wp:posOffset>
                            </wp:positionH>
                            <wp:positionV relativeFrom="paragraph">
                              <wp:posOffset>281940</wp:posOffset>
                            </wp:positionV>
                            <wp:extent cx="476250" cy="882015"/>
                            <wp:effectExtent l="1905" t="1905" r="0" b="190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19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4" o:spid="_x0000_s1034" type="#_x0000_t202" style="position:absolute;left:0;text-align:left;margin-left:-48.55pt;margin-top:22.2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19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103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前臂肌电  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21000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适用于残肢</w:t>
                  </w:r>
                  <w:proofErr w:type="gramStart"/>
                  <w:r>
                    <w:rPr>
                      <w:rFonts w:ascii="宋体" w:hAnsi="宋体" w:cs="宋体" w:hint="eastAsia"/>
                      <w:color w:val="000000"/>
                      <w:kern w:val="0"/>
                      <w:szCs w:val="21"/>
                    </w:rPr>
                    <w:t>肌</w:t>
                  </w:r>
                  <w:proofErr w:type="gramEnd"/>
                  <w:r>
                    <w:rPr>
                      <w:rFonts w:ascii="宋体" w:hAnsi="宋体" w:cs="宋体" w:hint="eastAsia"/>
                      <w:color w:val="000000"/>
                      <w:kern w:val="0"/>
                      <w:szCs w:val="21"/>
                    </w:rPr>
                    <w:t>电信号达标的前臂截肢者。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3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104</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装饰性</w:t>
                  </w:r>
                  <w:proofErr w:type="gramStart"/>
                  <w:r>
                    <w:rPr>
                      <w:rFonts w:ascii="宋体" w:hAnsi="宋体" w:cs="宋体" w:hint="eastAsia"/>
                      <w:color w:val="000000"/>
                      <w:kern w:val="0"/>
                      <w:szCs w:val="21"/>
                    </w:rPr>
                    <w:t>肘</w:t>
                  </w:r>
                  <w:proofErr w:type="gramEnd"/>
                  <w:r>
                    <w:rPr>
                      <w:rFonts w:ascii="宋体" w:hAnsi="宋体" w:cs="宋体" w:hint="eastAsia"/>
                      <w:color w:val="000000"/>
                      <w:kern w:val="0"/>
                      <w:szCs w:val="21"/>
                    </w:rPr>
                    <w:t>离断假肢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适用于不选择穿戴功能性假肢的肘部、前臂极短残肢截肢者。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3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72C648B4" wp14:editId="3BE0269D">
                            <wp:simplePos x="0" y="0"/>
                            <wp:positionH relativeFrom="column">
                              <wp:posOffset>-616585</wp:posOffset>
                            </wp:positionH>
                            <wp:positionV relativeFrom="paragraph">
                              <wp:posOffset>205740</wp:posOffset>
                            </wp:positionV>
                            <wp:extent cx="476250" cy="882015"/>
                            <wp:effectExtent l="1905" t="1270" r="0" b="254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20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3" o:spid="_x0000_s1035" type="#_x0000_t202" style="position:absolute;left:0;text-align:left;margin-left:-48.55pt;margin-top:16.2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20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105</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kern w:val="0"/>
                      <w:szCs w:val="21"/>
                    </w:rPr>
                  </w:pPr>
                  <w:r>
                    <w:rPr>
                      <w:rFonts w:ascii="宋体" w:hAnsi="宋体" w:cs="宋体" w:hint="eastAsia"/>
                      <w:color w:val="000000"/>
                      <w:kern w:val="0"/>
                      <w:szCs w:val="21"/>
                    </w:rPr>
                    <w:t>假肢类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索控式</w:t>
                  </w:r>
                  <w:proofErr w:type="gramEnd"/>
                  <w:r>
                    <w:rPr>
                      <w:rFonts w:ascii="宋体" w:hAnsi="宋体" w:cs="宋体" w:hint="eastAsia"/>
                      <w:color w:val="000000"/>
                      <w:kern w:val="0"/>
                      <w:szCs w:val="21"/>
                    </w:rPr>
                    <w:t>肘离断假肢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14000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适用于肘关节离断或上臂残肢过长、前臂极短残肢的截肢者。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3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106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肘</w:t>
                  </w:r>
                  <w:proofErr w:type="gramEnd"/>
                  <w:r>
                    <w:rPr>
                      <w:rFonts w:ascii="宋体" w:hAnsi="宋体" w:cs="宋体" w:hint="eastAsia"/>
                      <w:color w:val="000000"/>
                      <w:kern w:val="0"/>
                      <w:szCs w:val="21"/>
                    </w:rPr>
                    <w:t>离断肌电假肢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30000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适用于残肢</w:t>
                  </w:r>
                  <w:proofErr w:type="gramStart"/>
                  <w:r>
                    <w:rPr>
                      <w:rFonts w:ascii="宋体" w:hAnsi="宋体" w:cs="宋体" w:hint="eastAsia"/>
                      <w:color w:val="000000"/>
                      <w:kern w:val="0"/>
                      <w:szCs w:val="21"/>
                    </w:rPr>
                    <w:t>肌</w:t>
                  </w:r>
                  <w:proofErr w:type="gramEnd"/>
                  <w:r>
                    <w:rPr>
                      <w:rFonts w:ascii="宋体" w:hAnsi="宋体" w:cs="宋体" w:hint="eastAsia"/>
                      <w:color w:val="000000"/>
                      <w:kern w:val="0"/>
                      <w:szCs w:val="21"/>
                    </w:rPr>
                    <w:t>电信号达标的肘离断、前臂极短残肢截肢者。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107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装饰性上臂假肢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适用于不选择穿戴功能性假肢的上臂截肢者。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108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索控式</w:t>
                  </w:r>
                  <w:proofErr w:type="gramEnd"/>
                  <w:r>
                    <w:rPr>
                      <w:rFonts w:ascii="宋体" w:hAnsi="宋体" w:cs="宋体" w:hint="eastAsia"/>
                      <w:color w:val="000000"/>
                      <w:kern w:val="0"/>
                      <w:szCs w:val="21"/>
                    </w:rPr>
                    <w:t>上臂假肢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14000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适用于上臂截肢者。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109</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上臂肌电  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33000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4年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适用于残肢</w:t>
                  </w:r>
                  <w:proofErr w:type="gramStart"/>
                  <w:r>
                    <w:rPr>
                      <w:rFonts w:ascii="宋体" w:hAnsi="宋体" w:cs="宋体" w:hint="eastAsia"/>
                      <w:color w:val="000000"/>
                      <w:kern w:val="0"/>
                      <w:szCs w:val="21"/>
                    </w:rPr>
                    <w:t>肌</w:t>
                  </w:r>
                  <w:proofErr w:type="gramEnd"/>
                  <w:r>
                    <w:rPr>
                      <w:rFonts w:ascii="宋体" w:hAnsi="宋体" w:cs="宋体" w:hint="eastAsia"/>
                      <w:color w:val="000000"/>
                      <w:kern w:val="0"/>
                      <w:szCs w:val="21"/>
                    </w:rPr>
                    <w:t>电信号达标的上臂截肢者。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110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装饰性</w:t>
                  </w:r>
                  <w:proofErr w:type="gramStart"/>
                  <w:r>
                    <w:rPr>
                      <w:rFonts w:ascii="宋体" w:hAnsi="宋体" w:cs="宋体" w:hint="eastAsia"/>
                      <w:color w:val="000000"/>
                      <w:kern w:val="0"/>
                      <w:szCs w:val="21"/>
                    </w:rPr>
                    <w:t>肩</w:t>
                  </w:r>
                  <w:proofErr w:type="gramEnd"/>
                  <w:r>
                    <w:rPr>
                      <w:rFonts w:ascii="宋体" w:hAnsi="宋体" w:cs="宋体" w:hint="eastAsia"/>
                      <w:color w:val="000000"/>
                      <w:kern w:val="0"/>
                      <w:szCs w:val="21"/>
                    </w:rPr>
                    <w:t>离断假肢</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14000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适用于肩关节离断或上臂残肢过短的截肢者。</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0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111</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矫形器类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静态型手指矫形器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220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适用于指骨骨折及韧带损伤术后固定。</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0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112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动态型手指矫形器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640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适用于并指畸形，矫正手指槌状、鹅颈、扣眼等畸形及术后。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0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113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静态型掌指矫形器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640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适用于指骨近节骨折及术后固定。</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83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114</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动态型掌指矫形器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适用于指骨近节骨折、手指挛缩畸形、尺神经、正中神经麻痹引起手指内在肌的麻痹及术后功能恢复锻炼。</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0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115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静态</w:t>
                  </w:r>
                  <w:proofErr w:type="gramStart"/>
                  <w:r>
                    <w:rPr>
                      <w:rFonts w:ascii="宋体" w:hAnsi="宋体" w:cs="宋体" w:hint="eastAsia"/>
                      <w:color w:val="000000"/>
                      <w:kern w:val="0"/>
                      <w:szCs w:val="21"/>
                    </w:rPr>
                    <w:t>型腕手矫形器</w:t>
                  </w:r>
                  <w:proofErr w:type="gramEnd"/>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适用于腕部骨折、单纯性脱位及术后。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0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116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动态</w:t>
                  </w:r>
                  <w:proofErr w:type="gramStart"/>
                  <w:r>
                    <w:rPr>
                      <w:rFonts w:ascii="宋体" w:hAnsi="宋体" w:cs="宋体" w:hint="eastAsia"/>
                      <w:color w:val="000000"/>
                      <w:kern w:val="0"/>
                      <w:szCs w:val="21"/>
                    </w:rPr>
                    <w:t>型腕手矫形器</w:t>
                  </w:r>
                  <w:proofErr w:type="gramEnd"/>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适用于桡神经损伤及术后的功能恢复。</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117</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r>
                    <w:rPr>
                      <w:rFonts w:ascii="宋体" w:hAnsi="宋体" w:cs="宋体" w:hint="eastAsia"/>
                      <w:color w:val="000000"/>
                      <w:kern w:val="0"/>
                      <w:szCs w:val="21"/>
                    </w:rPr>
                    <w:t>矫形器类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前臂（肘腕手）矫形器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适用于前臂骨折及术后。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118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上臂（肩肘）矫形器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1600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适用于上臂骨折及术后。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67"/>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119</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肩</w:t>
                  </w:r>
                  <w:proofErr w:type="gramEnd"/>
                  <w:r>
                    <w:rPr>
                      <w:rFonts w:ascii="宋体" w:hAnsi="宋体" w:cs="宋体" w:hint="eastAsia"/>
                      <w:color w:val="000000"/>
                      <w:kern w:val="0"/>
                      <w:szCs w:val="21"/>
                    </w:rPr>
                    <w:t>外展    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适用于肩关节及肱骨骨折、肩</w:t>
                  </w:r>
                  <w:proofErr w:type="gramStart"/>
                  <w:r>
                    <w:rPr>
                      <w:rFonts w:ascii="宋体" w:hAnsi="宋体" w:cs="宋体" w:hint="eastAsia"/>
                      <w:color w:val="000000"/>
                      <w:kern w:val="0"/>
                      <w:szCs w:val="21"/>
                    </w:rPr>
                    <w:t>棘</w:t>
                  </w:r>
                  <w:proofErr w:type="gramEnd"/>
                  <w:r>
                    <w:rPr>
                      <w:rFonts w:ascii="宋体" w:hAnsi="宋体" w:cs="宋体" w:hint="eastAsia"/>
                      <w:color w:val="000000"/>
                      <w:kern w:val="0"/>
                      <w:szCs w:val="21"/>
                    </w:rPr>
                    <w:t>韧带损伤、臂丛神经损伤及术后固定。</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62"/>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120</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颈托</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540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适用于颈椎病或颈椎轻度损伤及术后。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56"/>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121</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颈胸矫形器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2100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适用于颈椎单纯性脱位、损伤术后。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64"/>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122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胸腰</w:t>
                  </w:r>
                  <w:proofErr w:type="gramStart"/>
                  <w:r>
                    <w:rPr>
                      <w:rFonts w:ascii="宋体" w:hAnsi="宋体" w:cs="宋体" w:hint="eastAsia"/>
                      <w:color w:val="000000"/>
                      <w:kern w:val="0"/>
                      <w:szCs w:val="21"/>
                    </w:rPr>
                    <w:t>骶</w:t>
                  </w:r>
                  <w:proofErr w:type="gramEnd"/>
                  <w:r>
                    <w:rPr>
                      <w:rFonts w:ascii="宋体" w:hAnsi="宋体" w:cs="宋体" w:hint="eastAsia"/>
                      <w:color w:val="000000"/>
                      <w:kern w:val="0"/>
                      <w:szCs w:val="21"/>
                    </w:rPr>
                    <w:t xml:space="preserve">    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适用于胸腰椎损伤的康复和术后。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91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123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脊柱过伸   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2000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适用于腰椎和低位胸椎压缩性骨折的保守治疗或术后固定，胸腰椎后凸畸形及术后，老年人的退行性病变。</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5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124</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硬性腰围</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800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适用于胸腰部软组织损伤、椎间盘突出、轻度滑脱等，腰椎轻度骨折损伤的保守治疗及术后固定。</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84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125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弹性腰围</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470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适用于腰</w:t>
                  </w:r>
                  <w:proofErr w:type="gramStart"/>
                  <w:r>
                    <w:rPr>
                      <w:rFonts w:ascii="宋体" w:hAnsi="宋体" w:cs="宋体" w:hint="eastAsia"/>
                      <w:color w:val="000000"/>
                      <w:kern w:val="0"/>
                      <w:szCs w:val="21"/>
                    </w:rPr>
                    <w:t>骶</w:t>
                  </w:r>
                  <w:proofErr w:type="gramEnd"/>
                  <w:r>
                    <w:rPr>
                      <w:rFonts w:ascii="宋体" w:hAnsi="宋体" w:cs="宋体" w:hint="eastAsia"/>
                      <w:color w:val="000000"/>
                      <w:kern w:val="0"/>
                      <w:szCs w:val="21"/>
                    </w:rPr>
                    <w:t>部软组织损伤、腰肌劳损、腰椎间盘突出等引起的疼痛，以及软骨</w:t>
                  </w:r>
                  <w:proofErr w:type="gramStart"/>
                  <w:r>
                    <w:rPr>
                      <w:rFonts w:ascii="宋体" w:hAnsi="宋体" w:cs="宋体" w:hint="eastAsia"/>
                      <w:color w:val="000000"/>
                      <w:kern w:val="0"/>
                      <w:szCs w:val="21"/>
                    </w:rPr>
                    <w:t>骨</w:t>
                  </w:r>
                  <w:proofErr w:type="gramEnd"/>
                  <w:r>
                    <w:rPr>
                      <w:rFonts w:ascii="宋体" w:hAnsi="宋体" w:cs="宋体" w:hint="eastAsia"/>
                      <w:color w:val="000000"/>
                      <w:kern w:val="0"/>
                      <w:szCs w:val="21"/>
                    </w:rPr>
                    <w:t>性损伤的预防和保守治疗。</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43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126</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矫</w:t>
                  </w:r>
                  <w:proofErr w:type="gramEnd"/>
                  <w:r>
                    <w:rPr>
                      <w:rFonts w:ascii="宋体" w:hAnsi="宋体" w:cs="宋体" w:hint="eastAsia"/>
                      <w:color w:val="000000"/>
                      <w:kern w:val="0"/>
                      <w:szCs w:val="21"/>
                    </w:rPr>
                    <w:t xml:space="preserve">  形  鞋</w:t>
                  </w:r>
                </w:p>
              </w:tc>
              <w:tc>
                <w:tcPr>
                  <w:tcW w:w="709"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单</w:t>
                  </w:r>
                </w:p>
              </w:tc>
              <w:tc>
                <w:tcPr>
                  <w:tcW w:w="1035" w:type="dxa"/>
                  <w:gridSpan w:val="2"/>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双</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1000</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适用于下肢不等长及足部畸形。</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43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21362D3A" wp14:editId="3671DBE5">
                            <wp:simplePos x="0" y="0"/>
                            <wp:positionH relativeFrom="column">
                              <wp:posOffset>-616585</wp:posOffset>
                            </wp:positionH>
                            <wp:positionV relativeFrom="paragraph">
                              <wp:posOffset>147320</wp:posOffset>
                            </wp:positionV>
                            <wp:extent cx="476250" cy="882015"/>
                            <wp:effectExtent l="1905" t="2540" r="0" b="127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21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36" type="#_x0000_t202" style="position:absolute;left:0;text-align:left;margin-left:-48.55pt;margin-top:11.6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21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127</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709"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棉</w:t>
                  </w:r>
                </w:p>
              </w:tc>
              <w:tc>
                <w:tcPr>
                  <w:tcW w:w="1035"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1100</w:t>
                  </w: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r>
            <w:tr w:rsidR="00AD6F91" w:rsidTr="00F54B3D">
              <w:trPr>
                <w:trHeight w:val="57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128</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jc w:val="center"/>
                    <w:rPr>
                      <w:rFonts w:ascii="宋体" w:hAnsi="宋体" w:cs="宋体"/>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709"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kern w:val="0"/>
                      <w:szCs w:val="21"/>
                    </w:rPr>
                  </w:pPr>
                  <w:r>
                    <w:rPr>
                      <w:rFonts w:ascii="宋体" w:hAnsi="宋体" w:cs="宋体" w:hint="eastAsia"/>
                      <w:kern w:val="0"/>
                      <w:szCs w:val="21"/>
                    </w:rPr>
                    <w:t>支架 矫正</w:t>
                  </w:r>
                </w:p>
              </w:tc>
              <w:tc>
                <w:tcPr>
                  <w:tcW w:w="1035"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2900</w:t>
                  </w: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86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r>
            <w:tr w:rsidR="00AD6F91" w:rsidTr="00F54B3D">
              <w:trPr>
                <w:trHeight w:val="60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noProof/>
                    </w:rPr>
                    <mc:AlternateContent>
                      <mc:Choice Requires="wps">
                        <w:drawing>
                          <wp:anchor distT="0" distB="0" distL="114300" distR="114300" simplePos="0" relativeHeight="251658240" behindDoc="0" locked="0" layoutInCell="1" allowOverlap="1" wp14:anchorId="490DA127" wp14:editId="2AEC4184">
                            <wp:simplePos x="0" y="0"/>
                            <wp:positionH relativeFrom="column">
                              <wp:posOffset>-588010</wp:posOffset>
                            </wp:positionH>
                            <wp:positionV relativeFrom="paragraph">
                              <wp:posOffset>167640</wp:posOffset>
                            </wp:positionV>
                            <wp:extent cx="476250" cy="882015"/>
                            <wp:effectExtent l="1905" t="1270" r="0" b="25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882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D6F91" w:rsidRDefault="00AD6F91" w:rsidP="00AD6F91">
                                        <w:r>
                                          <w:rPr>
                                            <w:rFonts w:ascii="宋体" w:hAnsi="宋体"/>
                                            <w:sz w:val="28"/>
                                          </w:rPr>
                                          <w:t>—</w:t>
                                        </w:r>
                                        <w:r>
                                          <w:rPr>
                                            <w:rFonts w:ascii="宋体" w:hAnsi="宋体" w:hint="eastAsia"/>
                                            <w:sz w:val="28"/>
                                          </w:rPr>
                                          <w:t xml:space="preserve"> 22 </w:t>
                                        </w:r>
                                        <w:r>
                                          <w:rPr>
                                            <w:rFonts w:ascii="宋体" w:hAnsi="宋体"/>
                                            <w:sz w:val="28"/>
                                          </w:rPr>
                                          <w:t>—</w:t>
                                        </w:r>
                                        <w: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 o:spid="_x0000_s1037" type="#_x0000_t202" style="position:absolute;left:0;text-align:left;margin-left:-46.3pt;margin-top:13.2pt;width:37.5pt;height:6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" filled="f" stroked="f">
                            <v:textbox style="layout-flow:vertical-ideographic">
                              <w:txbxContent>
                                <w:p w:rsidR="00AD6F91" w:rsidRDefault="00AD6F91" w:rsidP="00AD6F91">
                                  <w:r>
                                    <w:rPr>
                                      <w:rFonts w:ascii="宋体" w:hAnsi="宋体"/>
                                      <w:sz w:val="28"/>
                                    </w:rPr>
                                    <w:t>—</w:t>
                                  </w:r>
                                  <w:r>
                                    <w:rPr>
                                      <w:rFonts w:ascii="宋体" w:hAnsi="宋体" w:hint="eastAsia"/>
                                      <w:sz w:val="28"/>
                                    </w:rPr>
                                    <w:t xml:space="preserve"> 22 </w:t>
                                  </w:r>
                                  <w:r>
                                    <w:rPr>
                                      <w:rFonts w:ascii="宋体" w:hAnsi="宋体"/>
                                      <w:sz w:val="28"/>
                                    </w:rPr>
                                    <w:t>—</w:t>
                                  </w:r>
                                  <w:r>
                                    <w:t xml:space="preserve">   </w:t>
                                  </w:r>
                                </w:p>
                              </w:txbxContent>
                            </v:textbox>
                          </v:shape>
                        </w:pict>
                      </mc:Fallback>
                    </mc:AlternateContent>
                  </w:r>
                  <w:r>
                    <w:rPr>
                      <w:rFonts w:ascii="宋体" w:hAnsi="宋体" w:cs="宋体" w:hint="eastAsia"/>
                      <w:color w:val="000000"/>
                      <w:kern w:val="0"/>
                      <w:szCs w:val="21"/>
                    </w:rPr>
                    <w:t>129</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固定式踝足矫形器</w:t>
                  </w:r>
                  <w:proofErr w:type="gramEnd"/>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1000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2年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proofErr w:type="gramStart"/>
                  <w:r>
                    <w:rPr>
                      <w:rFonts w:ascii="宋体" w:hAnsi="宋体" w:cs="宋体" w:hint="eastAsia"/>
                      <w:color w:val="000000"/>
                      <w:kern w:val="0"/>
                      <w:szCs w:val="21"/>
                    </w:rPr>
                    <w:t>适用于踝足损伤</w:t>
                  </w:r>
                  <w:proofErr w:type="gramEnd"/>
                  <w:r>
                    <w:rPr>
                      <w:rFonts w:ascii="宋体" w:hAnsi="宋体" w:cs="宋体" w:hint="eastAsia"/>
                      <w:color w:val="000000"/>
                      <w:kern w:val="0"/>
                      <w:szCs w:val="21"/>
                    </w:rPr>
                    <w:t>，卧床病人预防足下垂及跟腱挛缩。</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0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lastRenderedPageBreak/>
                    <w:t>130</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r>
                    <w:rPr>
                      <w:rFonts w:ascii="宋体" w:hAnsi="宋体" w:cs="宋体" w:hint="eastAsia"/>
                      <w:color w:val="000000"/>
                      <w:kern w:val="0"/>
                      <w:szCs w:val="21"/>
                    </w:rPr>
                    <w:t>矫形器类</w:t>
                  </w: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功能</w:t>
                  </w:r>
                  <w:proofErr w:type="gramStart"/>
                  <w:r>
                    <w:rPr>
                      <w:rFonts w:ascii="宋体" w:hAnsi="宋体" w:cs="宋体" w:hint="eastAsia"/>
                      <w:color w:val="000000"/>
                      <w:kern w:val="0"/>
                      <w:szCs w:val="21"/>
                    </w:rPr>
                    <w:t>式踝足矫形器</w:t>
                  </w:r>
                  <w:proofErr w:type="gramEnd"/>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1200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适用于矫治足下垂、足内外翻、足</w:t>
                  </w:r>
                  <w:proofErr w:type="gramStart"/>
                  <w:r>
                    <w:rPr>
                      <w:rFonts w:ascii="宋体" w:hAnsi="宋体" w:cs="宋体" w:hint="eastAsia"/>
                      <w:color w:val="000000"/>
                      <w:kern w:val="0"/>
                      <w:szCs w:val="21"/>
                    </w:rPr>
                    <w:t>内外旋及踝关节</w:t>
                  </w:r>
                  <w:proofErr w:type="gramEnd"/>
                  <w:r>
                    <w:rPr>
                      <w:rFonts w:ascii="宋体" w:hAnsi="宋体" w:cs="宋体" w:hint="eastAsia"/>
                      <w:color w:val="000000"/>
                      <w:kern w:val="0"/>
                      <w:szCs w:val="21"/>
                    </w:rPr>
                    <w:t>不稳定等。</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54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131</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免荷式踝足</w:t>
                  </w:r>
                  <w:proofErr w:type="gramEnd"/>
                  <w:r>
                    <w:rPr>
                      <w:rFonts w:ascii="宋体" w:hAnsi="宋体" w:cs="宋体" w:hint="eastAsia"/>
                      <w:color w:val="000000"/>
                      <w:kern w:val="0"/>
                      <w:szCs w:val="21"/>
                    </w:rPr>
                    <w:t>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2200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3年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适用于小腿外伤、</w:t>
                  </w:r>
                  <w:proofErr w:type="gramStart"/>
                  <w:r>
                    <w:rPr>
                      <w:rFonts w:ascii="宋体" w:hAnsi="宋体" w:cs="宋体" w:hint="eastAsia"/>
                      <w:color w:val="000000"/>
                      <w:kern w:val="0"/>
                      <w:szCs w:val="21"/>
                    </w:rPr>
                    <w:t>胫</w:t>
                  </w:r>
                  <w:proofErr w:type="gramEnd"/>
                  <w:r>
                    <w:rPr>
                      <w:rFonts w:ascii="宋体" w:hAnsi="宋体" w:cs="宋体" w:hint="eastAsia"/>
                      <w:color w:val="000000"/>
                      <w:kern w:val="0"/>
                      <w:szCs w:val="21"/>
                    </w:rPr>
                    <w:t>腓骨远端骨折及术后。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39"/>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132</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膝踝足</w:t>
                  </w:r>
                  <w:proofErr w:type="gramEnd"/>
                  <w:r>
                    <w:rPr>
                      <w:rFonts w:ascii="宋体" w:hAnsi="宋体" w:cs="宋体" w:hint="eastAsia"/>
                      <w:color w:val="000000"/>
                      <w:kern w:val="0"/>
                      <w:szCs w:val="21"/>
                    </w:rPr>
                    <w:t xml:space="preserve">    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3300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适用于大腿、小腿骨折或神经损伤及术前、术后。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735"/>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133</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膝</w:t>
                  </w:r>
                  <w:proofErr w:type="gramEnd"/>
                  <w:r>
                    <w:rPr>
                      <w:rFonts w:ascii="宋体" w:hAnsi="宋体" w:cs="宋体" w:hint="eastAsia"/>
                      <w:color w:val="000000"/>
                      <w:kern w:val="0"/>
                      <w:szCs w:val="21"/>
                    </w:rPr>
                    <w:t>矫形器  （定制）</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2200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适用于大腿、小腿骨折或神经韧带损伤及畸形和术后。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644"/>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134</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proofErr w:type="gramStart"/>
                  <w:r>
                    <w:rPr>
                      <w:rFonts w:ascii="宋体" w:hAnsi="宋体" w:cs="宋体" w:hint="eastAsia"/>
                      <w:color w:val="000000"/>
                      <w:kern w:val="0"/>
                      <w:szCs w:val="21"/>
                    </w:rPr>
                    <w:t>膝</w:t>
                  </w:r>
                  <w:proofErr w:type="gramEnd"/>
                  <w:r>
                    <w:rPr>
                      <w:rFonts w:ascii="宋体" w:hAnsi="宋体" w:cs="宋体" w:hint="eastAsia"/>
                      <w:color w:val="000000"/>
                      <w:kern w:val="0"/>
                      <w:szCs w:val="21"/>
                    </w:rPr>
                    <w:t>矫形器 (成品）</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2000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适用于大腿、小腿骨折或神经韧带损伤及畸形和术后。</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900"/>
              </w:trPr>
              <w:tc>
                <w:tcPr>
                  <w:tcW w:w="531"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135</w:t>
                  </w:r>
                </w:p>
              </w:tc>
              <w:tc>
                <w:tcPr>
                  <w:tcW w:w="1170" w:type="dxa"/>
                  <w:vMerge/>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宋体" w:hAnsi="宋体" w:cs="宋体"/>
                      <w:color w:val="000000"/>
                      <w:kern w:val="0"/>
                      <w:szCs w:val="21"/>
                    </w:rPr>
                  </w:pPr>
                </w:p>
              </w:tc>
              <w:tc>
                <w:tcPr>
                  <w:tcW w:w="1418" w:type="dxa"/>
                  <w:gridSpan w:val="3"/>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髋膝</w:t>
                  </w:r>
                  <w:proofErr w:type="gramStart"/>
                  <w:r>
                    <w:rPr>
                      <w:rFonts w:ascii="宋体" w:hAnsi="宋体" w:cs="宋体" w:hint="eastAsia"/>
                      <w:color w:val="000000"/>
                      <w:kern w:val="0"/>
                      <w:szCs w:val="21"/>
                    </w:rPr>
                    <w:t>踝足免荷式</w:t>
                  </w:r>
                  <w:proofErr w:type="gramEnd"/>
                  <w:r>
                    <w:rPr>
                      <w:rFonts w:ascii="宋体" w:hAnsi="宋体" w:cs="宋体" w:hint="eastAsia"/>
                      <w:color w:val="000000"/>
                      <w:kern w:val="0"/>
                      <w:szCs w:val="21"/>
                    </w:rPr>
                    <w:t>矫形器</w:t>
                  </w:r>
                </w:p>
              </w:tc>
              <w:tc>
                <w:tcPr>
                  <w:tcW w:w="1035"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例</w:t>
                  </w:r>
                </w:p>
              </w:tc>
              <w:tc>
                <w:tcPr>
                  <w:tcW w:w="846"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等线" w:eastAsia="等线" w:hAnsi="等线" w:cs="宋体" w:hint="eastAsia"/>
                      <w:kern w:val="0"/>
                      <w:szCs w:val="21"/>
                    </w:rPr>
                  </w:pPr>
                  <w:r>
                    <w:rPr>
                      <w:rFonts w:ascii="等线" w:eastAsia="等线" w:hAnsi="等线" w:cs="宋体" w:hint="eastAsia"/>
                      <w:kern w:val="0"/>
                      <w:szCs w:val="21"/>
                    </w:rPr>
                    <w:t>6100</w:t>
                  </w:r>
                </w:p>
              </w:tc>
              <w:tc>
                <w:tcPr>
                  <w:tcW w:w="708"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1年</w:t>
                  </w:r>
                </w:p>
              </w:tc>
              <w:tc>
                <w:tcPr>
                  <w:tcW w:w="1560" w:type="dxa"/>
                  <w:gridSpan w:val="2"/>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肢体残疾人</w:t>
                  </w:r>
                </w:p>
              </w:tc>
              <w:tc>
                <w:tcPr>
                  <w:tcW w:w="4677" w:type="dxa"/>
                  <w:tcBorders>
                    <w:top w:val="single" w:sz="4" w:space="0" w:color="auto"/>
                    <w:left w:val="nil"/>
                    <w:bottom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适用于大腿骨折、下肢肌力比较弱，大腿、小腿骨折或神经损伤及术前、术后需要坐骨负重的。</w:t>
                  </w:r>
                </w:p>
              </w:tc>
              <w:tc>
                <w:tcPr>
                  <w:tcW w:w="860" w:type="dxa"/>
                  <w:tcBorders>
                    <w:top w:val="single" w:sz="4" w:space="0" w:color="auto"/>
                    <w:left w:val="nil"/>
                    <w:bottom w:val="single" w:sz="4" w:space="0" w:color="auto"/>
                    <w:right w:val="single" w:sz="4" w:space="0" w:color="auto"/>
                  </w:tcBorders>
                  <w:vAlign w:val="center"/>
                </w:tcPr>
                <w:p w:rsidR="00AD6F91" w:rsidRDefault="00AD6F91" w:rsidP="00F54B3D">
                  <w:pPr>
                    <w:widowControl/>
                    <w:jc w:val="center"/>
                    <w:rPr>
                      <w:rFonts w:ascii="宋体" w:hAnsi="宋体" w:cs="宋体" w:hint="eastAsia"/>
                      <w:color w:val="000000"/>
                      <w:kern w:val="0"/>
                      <w:szCs w:val="21"/>
                    </w:rPr>
                  </w:pPr>
                  <w:r>
                    <w:rPr>
                      <w:rFonts w:ascii="宋体" w:hAnsi="宋体" w:cs="宋体" w:hint="eastAsia"/>
                      <w:color w:val="000000"/>
                      <w:kern w:val="0"/>
                      <w:szCs w:val="21"/>
                    </w:rPr>
                    <w:t>是</w:t>
                  </w:r>
                </w:p>
              </w:tc>
            </w:tr>
            <w:tr w:rsidR="00AD6F91" w:rsidTr="00F54B3D">
              <w:trPr>
                <w:trHeight w:val="360"/>
              </w:trPr>
              <w:tc>
                <w:tcPr>
                  <w:tcW w:w="2552" w:type="dxa"/>
                  <w:gridSpan w:val="4"/>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方正大标宋简体" w:eastAsia="方正大标宋简体" w:hAnsi="等线" w:cs="宋体"/>
                      <w:color w:val="000000"/>
                      <w:kern w:val="0"/>
                      <w:szCs w:val="21"/>
                    </w:rPr>
                  </w:pPr>
                  <w:r>
                    <w:rPr>
                      <w:rFonts w:ascii="方正大标宋简体" w:eastAsia="方正大标宋简体" w:hAnsi="等线" w:cs="宋体" w:hint="eastAsia"/>
                      <w:color w:val="000000"/>
                      <w:kern w:val="0"/>
                      <w:szCs w:val="21"/>
                    </w:rPr>
                    <w:t>假肢适应性训练</w:t>
                  </w:r>
                  <w:r>
                    <w:rPr>
                      <w:rFonts w:ascii="方正大标宋简体" w:eastAsia="方正大标宋简体" w:hAnsi="等线" w:cs="宋体"/>
                      <w:color w:val="000000"/>
                      <w:kern w:val="0"/>
                      <w:szCs w:val="21"/>
                    </w:rPr>
                    <w:t>规</w:t>
                  </w:r>
                  <w:r>
                    <w:rPr>
                      <w:rFonts w:ascii="方正大标宋简体" w:eastAsia="方正大标宋简体" w:hAnsi="等线" w:cs="宋体" w:hint="eastAsia"/>
                      <w:color w:val="000000"/>
                      <w:kern w:val="0"/>
                      <w:szCs w:val="21"/>
                    </w:rPr>
                    <w:t>范：</w:t>
                  </w:r>
                </w:p>
              </w:tc>
              <w:tc>
                <w:tcPr>
                  <w:tcW w:w="782" w:type="dxa"/>
                  <w:gridSpan w:val="2"/>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方正大标宋简体" w:eastAsia="方正大标宋简体" w:hAnsi="等线" w:cs="宋体" w:hint="eastAsia"/>
                      <w:color w:val="000000"/>
                      <w:kern w:val="0"/>
                      <w:szCs w:val="21"/>
                    </w:rPr>
                  </w:pPr>
                </w:p>
              </w:tc>
              <w:tc>
                <w:tcPr>
                  <w:tcW w:w="820"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方正大标宋简体" w:eastAsia="方正大标宋简体" w:hAnsi="等线" w:cs="宋体" w:hint="eastAsia"/>
                      <w:color w:val="000000"/>
                      <w:kern w:val="0"/>
                      <w:szCs w:val="21"/>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方正大标宋简体" w:eastAsia="方正大标宋简体" w:hAnsi="等线" w:cs="宋体" w:hint="eastAsia"/>
                      <w:kern w:val="0"/>
                      <w:szCs w:val="21"/>
                    </w:rPr>
                  </w:pPr>
                </w:p>
              </w:tc>
              <w:tc>
                <w:tcPr>
                  <w:tcW w:w="700" w:type="dxa"/>
                  <w:gridSpan w:val="2"/>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方正大标宋简体" w:eastAsia="方正大标宋简体" w:hAnsi="等线" w:cs="宋体" w:hint="eastAsia"/>
                      <w:color w:val="000000"/>
                      <w:kern w:val="0"/>
                      <w:szCs w:val="21"/>
                    </w:rPr>
                  </w:pPr>
                </w:p>
              </w:tc>
              <w:tc>
                <w:tcPr>
                  <w:tcW w:w="1416" w:type="dxa"/>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方正大标宋简体" w:eastAsia="方正大标宋简体" w:hAnsi="等线" w:cs="宋体" w:hint="eastAsia"/>
                      <w:color w:val="000000"/>
                      <w:kern w:val="0"/>
                      <w:szCs w:val="21"/>
                    </w:rPr>
                  </w:pPr>
                </w:p>
              </w:tc>
              <w:tc>
                <w:tcPr>
                  <w:tcW w:w="5537" w:type="dxa"/>
                  <w:gridSpan w:val="2"/>
                  <w:tcBorders>
                    <w:top w:val="single" w:sz="4" w:space="0" w:color="auto"/>
                    <w:left w:val="single" w:sz="4" w:space="0" w:color="auto"/>
                    <w:bottom w:val="single" w:sz="4" w:space="0" w:color="auto"/>
                    <w:right w:val="single" w:sz="4" w:space="0" w:color="auto"/>
                  </w:tcBorders>
                  <w:vAlign w:val="center"/>
                </w:tcPr>
                <w:p w:rsidR="00AD6F91" w:rsidRDefault="00AD6F91" w:rsidP="00F54B3D">
                  <w:pPr>
                    <w:widowControl/>
                    <w:jc w:val="left"/>
                    <w:rPr>
                      <w:rFonts w:ascii="方正大标宋简体" w:eastAsia="方正大标宋简体" w:hAnsi="等线" w:cs="宋体" w:hint="eastAsia"/>
                      <w:color w:val="000000"/>
                      <w:kern w:val="0"/>
                      <w:szCs w:val="21"/>
                    </w:rPr>
                  </w:pPr>
                </w:p>
              </w:tc>
            </w:tr>
            <w:tr w:rsidR="00AD6F91" w:rsidTr="00F54B3D">
              <w:trPr>
                <w:trHeight w:val="360"/>
              </w:trPr>
              <w:tc>
                <w:tcPr>
                  <w:tcW w:w="12805" w:type="dxa"/>
                  <w:gridSpan w:val="14"/>
                  <w:tcBorders>
                    <w:top w:val="single" w:sz="4" w:space="0" w:color="auto"/>
                    <w:left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r>
                    <w:rPr>
                      <w:rFonts w:ascii="黑体" w:eastAsia="黑体" w:hAnsi="黑体" w:cs="宋体" w:hint="eastAsia"/>
                      <w:color w:val="000000"/>
                      <w:kern w:val="0"/>
                      <w:szCs w:val="21"/>
                    </w:rPr>
                    <w:t>一、站立平衡训练</w:t>
                  </w:r>
                  <w:r>
                    <w:rPr>
                      <w:rFonts w:ascii="宋体" w:hAnsi="宋体" w:cs="宋体" w:hint="eastAsia"/>
                      <w:color w:val="000000"/>
                      <w:kern w:val="0"/>
                      <w:szCs w:val="21"/>
                    </w:rPr>
                    <w:t xml:space="preserve">  时间：1—3天。首次穿戴假肢站立5—10分钟，每天约2小时，</w:t>
                  </w:r>
                  <w:proofErr w:type="gramStart"/>
                  <w:r>
                    <w:rPr>
                      <w:rFonts w:ascii="宋体" w:hAnsi="宋体" w:cs="宋体" w:hint="eastAsia"/>
                      <w:color w:val="000000"/>
                      <w:kern w:val="0"/>
                      <w:szCs w:val="21"/>
                    </w:rPr>
                    <w:t>扶杠练习</w:t>
                  </w:r>
                  <w:proofErr w:type="gramEnd"/>
                  <w:r>
                    <w:rPr>
                      <w:rFonts w:ascii="宋体" w:hAnsi="宋体" w:cs="宋体" w:hint="eastAsia"/>
                      <w:color w:val="000000"/>
                      <w:kern w:val="0"/>
                      <w:szCs w:val="21"/>
                    </w:rPr>
                    <w:t>站立、重心转移、移步、踏步等。</w:t>
                  </w:r>
                </w:p>
              </w:tc>
            </w:tr>
            <w:tr w:rsidR="00AD6F91" w:rsidTr="00F54B3D">
              <w:trPr>
                <w:trHeight w:val="360"/>
              </w:trPr>
              <w:tc>
                <w:tcPr>
                  <w:tcW w:w="12805" w:type="dxa"/>
                  <w:gridSpan w:val="14"/>
                  <w:tcBorders>
                    <w:left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宋体" w:hAnsi="宋体" w:cs="宋体" w:hint="eastAsia"/>
                      <w:color w:val="000000"/>
                      <w:kern w:val="0"/>
                      <w:szCs w:val="21"/>
                    </w:rPr>
                    <w:t xml:space="preserve">    </w:t>
                  </w:r>
                  <w:r>
                    <w:rPr>
                      <w:rFonts w:ascii="黑体" w:eastAsia="黑体" w:hAnsi="黑体" w:cs="宋体" w:hint="eastAsia"/>
                      <w:color w:val="000000"/>
                      <w:kern w:val="0"/>
                      <w:szCs w:val="21"/>
                    </w:rPr>
                    <w:t>二、步行训练</w:t>
                  </w:r>
                  <w:r>
                    <w:rPr>
                      <w:rFonts w:ascii="宋体" w:hAnsi="宋体" w:cs="宋体" w:hint="eastAsia"/>
                      <w:color w:val="000000"/>
                      <w:kern w:val="0"/>
                      <w:szCs w:val="21"/>
                    </w:rPr>
                    <w:t xml:space="preserve">  时间： 3—6天。逐步练习从双</w:t>
                  </w:r>
                  <w:proofErr w:type="gramStart"/>
                  <w:r>
                    <w:rPr>
                      <w:rFonts w:ascii="宋体" w:hAnsi="宋体" w:cs="宋体" w:hint="eastAsia"/>
                      <w:color w:val="000000"/>
                      <w:kern w:val="0"/>
                      <w:szCs w:val="21"/>
                    </w:rPr>
                    <w:t>手扶杠到单手扶杠到脱</w:t>
                  </w:r>
                  <w:proofErr w:type="gramEnd"/>
                  <w:r>
                    <w:rPr>
                      <w:rFonts w:ascii="宋体" w:hAnsi="宋体" w:cs="宋体" w:hint="eastAsia"/>
                      <w:color w:val="000000"/>
                      <w:kern w:val="0"/>
                      <w:szCs w:val="21"/>
                    </w:rPr>
                    <w:t>杠，实现前行后走和横向交叉行走。</w:t>
                  </w:r>
                </w:p>
              </w:tc>
            </w:tr>
            <w:tr w:rsidR="00AD6F91" w:rsidTr="00F54B3D">
              <w:trPr>
                <w:trHeight w:val="360"/>
              </w:trPr>
              <w:tc>
                <w:tcPr>
                  <w:tcW w:w="12805" w:type="dxa"/>
                  <w:gridSpan w:val="14"/>
                  <w:tcBorders>
                    <w:left w:val="single" w:sz="4" w:space="0" w:color="auto"/>
                    <w:right w:val="single" w:sz="4" w:space="0" w:color="auto"/>
                  </w:tcBorders>
                  <w:vAlign w:val="center"/>
                </w:tcPr>
                <w:p w:rsidR="00AD6F91" w:rsidRDefault="00AD6F91" w:rsidP="00F54B3D">
                  <w:pPr>
                    <w:widowControl/>
                    <w:jc w:val="left"/>
                    <w:rPr>
                      <w:rFonts w:ascii="宋体" w:hAnsi="宋体" w:cs="宋体" w:hint="eastAsia"/>
                      <w:color w:val="000000"/>
                      <w:kern w:val="0"/>
                      <w:szCs w:val="21"/>
                    </w:rPr>
                  </w:pPr>
                  <w:r>
                    <w:rPr>
                      <w:rFonts w:ascii="黑体" w:eastAsia="黑体" w:hAnsi="黑体" w:cs="宋体" w:hint="eastAsia"/>
                      <w:color w:val="000000"/>
                      <w:kern w:val="0"/>
                      <w:szCs w:val="21"/>
                    </w:rPr>
                    <w:t xml:space="preserve">    三、综合练习</w:t>
                  </w:r>
                  <w:r>
                    <w:rPr>
                      <w:rFonts w:ascii="宋体" w:hAnsi="宋体" w:cs="宋体" w:hint="eastAsia"/>
                      <w:color w:val="000000"/>
                      <w:kern w:val="0"/>
                      <w:szCs w:val="21"/>
                    </w:rPr>
                    <w:t xml:space="preserve">  时间： 5—7天。借助其他辅助器具步行，如：手杖、肘拐、助行器、轮椅等。</w:t>
                  </w:r>
                </w:p>
              </w:tc>
            </w:tr>
            <w:tr w:rsidR="00AD6F91" w:rsidTr="00F54B3D">
              <w:trPr>
                <w:trHeight w:val="674"/>
              </w:trPr>
              <w:tc>
                <w:tcPr>
                  <w:tcW w:w="12805" w:type="dxa"/>
                  <w:gridSpan w:val="14"/>
                  <w:tcBorders>
                    <w:left w:val="single" w:sz="4" w:space="0" w:color="auto"/>
                    <w:bottom w:val="single" w:sz="4" w:space="0" w:color="auto"/>
                    <w:right w:val="single" w:sz="4" w:space="0" w:color="auto"/>
                  </w:tcBorders>
                </w:tcPr>
                <w:p w:rsidR="00AD6F91" w:rsidRDefault="00AD6F91" w:rsidP="00F54B3D">
                  <w:pPr>
                    <w:widowControl/>
                    <w:spacing w:after="240"/>
                    <w:jc w:val="left"/>
                    <w:rPr>
                      <w:rFonts w:ascii="宋体" w:hAnsi="宋体" w:cs="宋体" w:hint="eastAsia"/>
                      <w:color w:val="000000"/>
                      <w:kern w:val="0"/>
                      <w:szCs w:val="21"/>
                    </w:rPr>
                  </w:pPr>
                  <w:r>
                    <w:rPr>
                      <w:rFonts w:ascii="宋体" w:hAnsi="宋体" w:cs="宋体" w:hint="eastAsia"/>
                      <w:color w:val="000000"/>
                      <w:kern w:val="0"/>
                      <w:szCs w:val="21"/>
                    </w:rPr>
                    <w:t xml:space="preserve"> </w:t>
                  </w:r>
                  <w:r>
                    <w:rPr>
                      <w:rFonts w:ascii="黑体" w:eastAsia="黑体" w:hAnsi="黑体" w:cs="宋体" w:hint="eastAsia"/>
                      <w:color w:val="000000"/>
                      <w:kern w:val="0"/>
                      <w:szCs w:val="21"/>
                    </w:rPr>
                    <w:t xml:space="preserve">   四、特殊练习</w:t>
                  </w:r>
                  <w:r>
                    <w:rPr>
                      <w:rFonts w:ascii="宋体" w:hAnsi="宋体" w:cs="宋体" w:hint="eastAsia"/>
                      <w:color w:val="000000"/>
                      <w:kern w:val="0"/>
                      <w:szCs w:val="21"/>
                    </w:rPr>
                    <w:t xml:space="preserve">  时间： 2天。快、中、慢速行走；借助扶手、栏杆、手杖练习上下台阶、斜坡；日常生活类如：入厕、坐下站起、跨越障碍物、摔倒爬起等练习。</w:t>
                  </w:r>
                </w:p>
              </w:tc>
            </w:tr>
            <w:tr w:rsidR="00AD6F91" w:rsidTr="00F54B3D">
              <w:trPr>
                <w:trHeight w:val="1272"/>
              </w:trPr>
              <w:tc>
                <w:tcPr>
                  <w:tcW w:w="12805" w:type="dxa"/>
                  <w:gridSpan w:val="14"/>
                  <w:tcBorders>
                    <w:top w:val="single" w:sz="4" w:space="0" w:color="auto"/>
                    <w:bottom w:val="nil"/>
                  </w:tcBorders>
                  <w:vAlign w:val="center"/>
                </w:tcPr>
                <w:p w:rsidR="00AD6F91" w:rsidRDefault="00AD6F91" w:rsidP="00F54B3D">
                  <w:pPr>
                    <w:widowControl/>
                    <w:spacing w:line="240" w:lineRule="exact"/>
                    <w:jc w:val="left"/>
                    <w:rPr>
                      <w:rFonts w:ascii="等线" w:eastAsia="等线" w:hAnsi="等线" w:cs="宋体" w:hint="eastAsia"/>
                      <w:color w:val="000000"/>
                      <w:kern w:val="0"/>
                      <w:sz w:val="22"/>
                    </w:rPr>
                  </w:pPr>
                  <w:r>
                    <w:rPr>
                      <w:rFonts w:ascii="等线" w:eastAsia="等线" w:hAnsi="等线" w:cs="宋体" w:hint="eastAsia"/>
                      <w:color w:val="000000"/>
                      <w:kern w:val="0"/>
                      <w:sz w:val="22"/>
                    </w:rPr>
                    <w:t>备注：1、带有★的辅具，使用年限到期后要求更换者，须交回原配置辅具后方可配置新辅具。旧辅具由服务机构负责收取，</w:t>
                  </w:r>
                  <w:proofErr w:type="gramStart"/>
                  <w:r>
                    <w:rPr>
                      <w:rFonts w:ascii="等线" w:eastAsia="等线" w:hAnsi="等线" w:cs="宋体" w:hint="eastAsia"/>
                      <w:color w:val="000000"/>
                      <w:kern w:val="0"/>
                      <w:sz w:val="22"/>
                    </w:rPr>
                    <w:t>定期由</w:t>
                  </w:r>
                  <w:proofErr w:type="gramEnd"/>
                  <w:r>
                    <w:rPr>
                      <w:rFonts w:ascii="等线" w:eastAsia="等线" w:hAnsi="等线" w:cs="宋体" w:hint="eastAsia"/>
                      <w:color w:val="000000"/>
                      <w:kern w:val="0"/>
                      <w:sz w:val="22"/>
                    </w:rPr>
                    <w:t>工作人员集中处理。2、配置的辅助器具在规定的使用期内由原适配的服务机构负责维修及配件更换（含肌电控制假肢、助听器电池等）。3、辅助器具最高补贴限额</w:t>
                  </w:r>
                  <w:proofErr w:type="gramStart"/>
                  <w:r>
                    <w:rPr>
                      <w:rFonts w:ascii="等线" w:eastAsia="等线" w:hAnsi="等线" w:cs="宋体" w:hint="eastAsia"/>
                      <w:color w:val="000000"/>
                      <w:kern w:val="0"/>
                      <w:sz w:val="22"/>
                    </w:rPr>
                    <w:t>含使用</w:t>
                  </w:r>
                  <w:proofErr w:type="gramEnd"/>
                  <w:r>
                    <w:rPr>
                      <w:rFonts w:ascii="等线" w:eastAsia="等线" w:hAnsi="等线" w:cs="宋体" w:hint="eastAsia"/>
                      <w:color w:val="000000"/>
                      <w:kern w:val="0"/>
                      <w:sz w:val="22"/>
                    </w:rPr>
                    <w:t>训练费、使用期维修费和耗材费。</w:t>
                  </w:r>
                </w:p>
              </w:tc>
            </w:tr>
          </w:tbl>
          <w:p w:rsidR="00AD6F91" w:rsidRDefault="00AD6F91" w:rsidP="00F54B3D">
            <w:pPr>
              <w:widowControl/>
              <w:jc w:val="left"/>
              <w:rPr>
                <w:rFonts w:ascii="黑体" w:eastAsia="黑体" w:hAnsi="黑体" w:cs="宋体"/>
                <w:color w:val="000000"/>
                <w:kern w:val="0"/>
                <w:sz w:val="32"/>
                <w:szCs w:val="32"/>
              </w:rPr>
            </w:pPr>
          </w:p>
        </w:tc>
      </w:tr>
    </w:tbl>
    <w:p w:rsidR="0083691F" w:rsidRPr="00AD6F91" w:rsidRDefault="0083691F"/>
    <w:sectPr w:rsidR="0083691F" w:rsidRPr="00AD6F91" w:rsidSect="00AD6F9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67" w:rsidRDefault="00996A67" w:rsidP="00AD6F91">
      <w:r>
        <w:separator/>
      </w:r>
    </w:p>
  </w:endnote>
  <w:endnote w:type="continuationSeparator" w:id="0">
    <w:p w:rsidR="00996A67" w:rsidRDefault="00996A67" w:rsidP="00AD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等线">
    <w:altName w:val="Arial Unicode MS"/>
    <w:charset w:val="86"/>
    <w:family w:val="auto"/>
    <w:pitch w:val="variable"/>
    <w:sig w:usb0="00000000" w:usb1="38CF7CFA" w:usb2="00000016" w:usb3="00000000" w:csb0="0004000F" w:csb1="00000000"/>
  </w:font>
  <w:font w:name="方正大标宋简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67" w:rsidRDefault="00996A67" w:rsidP="00AD6F91">
      <w:r>
        <w:separator/>
      </w:r>
    </w:p>
  </w:footnote>
  <w:footnote w:type="continuationSeparator" w:id="0">
    <w:p w:rsidR="00996A67" w:rsidRDefault="00996A67" w:rsidP="00AD6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BE9"/>
    <w:rsid w:val="004E3A55"/>
    <w:rsid w:val="0083691F"/>
    <w:rsid w:val="00996A67"/>
    <w:rsid w:val="00A44B38"/>
    <w:rsid w:val="00AD6F91"/>
    <w:rsid w:val="00B2278F"/>
    <w:rsid w:val="00F57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D6F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D6F91"/>
    <w:rPr>
      <w:sz w:val="18"/>
      <w:szCs w:val="18"/>
    </w:rPr>
  </w:style>
  <w:style w:type="paragraph" w:styleId="a4">
    <w:name w:val="footer"/>
    <w:basedOn w:val="a"/>
    <w:link w:val="Char0"/>
    <w:unhideWhenUsed/>
    <w:rsid w:val="00AD6F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D6F91"/>
    <w:rPr>
      <w:sz w:val="18"/>
      <w:szCs w:val="18"/>
    </w:rPr>
  </w:style>
  <w:style w:type="paragraph" w:customStyle="1" w:styleId="p0">
    <w:name w:val="p0"/>
    <w:basedOn w:val="a"/>
    <w:rsid w:val="00AD6F91"/>
    <w:pPr>
      <w:widowControl/>
    </w:pPr>
    <w:rPr>
      <w:rFonts w:ascii="Times New Roman" w:hAnsi="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9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AD6F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D6F91"/>
    <w:rPr>
      <w:sz w:val="18"/>
      <w:szCs w:val="18"/>
    </w:rPr>
  </w:style>
  <w:style w:type="paragraph" w:styleId="a4">
    <w:name w:val="footer"/>
    <w:basedOn w:val="a"/>
    <w:link w:val="Char0"/>
    <w:unhideWhenUsed/>
    <w:rsid w:val="00AD6F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D6F91"/>
    <w:rPr>
      <w:sz w:val="18"/>
      <w:szCs w:val="18"/>
    </w:rPr>
  </w:style>
  <w:style w:type="paragraph" w:customStyle="1" w:styleId="p0">
    <w:name w:val="p0"/>
    <w:basedOn w:val="a"/>
    <w:rsid w:val="00AD6F91"/>
    <w:pPr>
      <w:widowControl/>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12A09-F14B-4275-B338-6397302F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1190</Words>
  <Characters>6788</Characters>
  <Application>Microsoft Office Word</Application>
  <DocSecurity>0</DocSecurity>
  <Lines>56</Lines>
  <Paragraphs>15</Paragraphs>
  <ScaleCrop>false</ScaleCrop>
  <Company>MS</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2023-08-18T07:52:00Z</dcterms:created>
  <dcterms:modified xsi:type="dcterms:W3CDTF">2023-08-18T08:00:00Z</dcterms:modified>
</cp:coreProperties>
</file>